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Rule="auto"/>
        <w:jc w:val="center"/>
        <w:rPr>
          <w:rFonts w:ascii="Inter" w:cs="Inter" w:eastAsia="Inter" w:hAnsi="Inter"/>
          <w:b w:val="1"/>
          <w:color w:val="2b5ada"/>
          <w:sz w:val="64"/>
          <w:szCs w:val="64"/>
        </w:rPr>
      </w:pPr>
      <w:r w:rsidDel="00000000" w:rsidR="00000000" w:rsidRPr="00000000">
        <w:rPr>
          <w:rFonts w:ascii="Inter" w:cs="Inter" w:eastAsia="Inter" w:hAnsi="Inter"/>
          <w:b w:val="1"/>
          <w:color w:val="2b5ada"/>
          <w:sz w:val="64"/>
          <w:szCs w:val="64"/>
          <w:rtl w:val="0"/>
        </w:rPr>
        <w:t xml:space="preserve">____</w:t>
      </w:r>
    </w:p>
    <w:p w:rsidR="00000000" w:rsidDel="00000000" w:rsidP="00000000" w:rsidRDefault="00000000" w:rsidRPr="00000000" w14:paraId="00000003">
      <w:pPr>
        <w:rPr>
          <w:rFonts w:ascii="Inter" w:cs="Inter" w:eastAsia="Inter" w:hAnsi="Inter"/>
          <w:sz w:val="30"/>
          <w:szCs w:val="3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9fbejfsqcui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jl84g84js7t">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SMART BUDGET META ADS STRATEGY</w:t>
              <w:tab/>
              <w:t xml:space="preserve">9</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3nxzijoag2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Financial Starting Point</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riu4jo31jc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Budget Framework</w:t>
              <w:tab/>
              <w:t xml:space="preserve">9</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xhg6zerrhk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Cost Control Strategies</w:t>
              <w:tab/>
              <w:t xml:space="preserve">11</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xt7lo1wppa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Common Budget Pitfalls to Avoid</w:t>
              <w:tab/>
              <w:t xml:space="preserve">13</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gby6hj7xn8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Expert Tips for Maximizing Limited Budgets</w:t>
              <w:tab/>
              <w:t xml:space="preserve">13</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gfzfgyk916i">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PRECISION OVER REACH</w:t>
              <w:tab/>
              <w:t xml:space="preserve">16</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7gltzvqpgu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Laser-Focused Targeting</w:t>
              <w:tab/>
              <w:t xml:space="preserve">16</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kl7rv5nbjk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Ideal Customer Profile</w:t>
              <w:tab/>
              <w:t xml:space="preserve">17</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rwuu9g5cfk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Meta's Advanced Targeting Features</w:t>
              <w:tab/>
              <w:t xml:space="preserve">18</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yz6f7ff04l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Geographic Targeting Strategies</w:t>
              <w:tab/>
              <w:t xml:space="preserve">19</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rsniqd8xf5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Demographic and Interest-Based Targeting</w:t>
              <w:tab/>
              <w:t xml:space="preserve">20</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zdkqchqeiv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Behavioral Targeting Mastery</w:t>
              <w:tab/>
              <w:t xml:space="preserve">22</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5ycluwil1c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Targeting Techniques</w:t>
              <w:tab/>
              <w:t xml:space="preserve">22</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m50jikcgad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Testing and Optimization</w:t>
              <w:tab/>
              <w:t xml:space="preserve">23</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yqtaqahurs60">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SELECTING COST-EFFECTIVE AD FORMATS</w:t>
              <w:tab/>
              <w:t xml:space="preserve">26</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yjchypprl8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Meta's Ad Format Ecosystem</w:t>
              <w:tab/>
              <w:t xml:space="preserve">26</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k8fnqc14gf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Maximum Impact for Medium Investment</w:t>
              <w:tab/>
              <w:t xml:space="preserve">28</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wqzd05jy5a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Collection Ads and Lead Generation Ads</w:t>
              <w:tab/>
              <w:t xml:space="preserve">29</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uqc59qvw7m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Cost Analysis and Format Selection Framework</w:t>
              <w:tab/>
              <w:t xml:space="preserve">30</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azsu64180dgc">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OPTIMIZE AD ELEMENTS WITHOUT THE OVERSPEND</w:t>
              <w:tab/>
              <w:t xml:space="preserve">34</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wi6lsfv0qr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Smart Testing Fundamentals</w:t>
              <w:tab/>
              <w:t xml:space="preserve">34</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s534cych8s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Setting Up Your Testing Framework</w:t>
              <w:tab/>
              <w:t xml:space="preserve">35</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16jsh1itvd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Budget-Friendly A/B Testing Strategies</w:t>
              <w:tab/>
              <w:t xml:space="preserve">36</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andwjeyfbc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Creative Testing Without Breaking the Bank</w:t>
              <w:tab/>
              <w:t xml:space="preserve">36</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hvkxgg813p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Budget Allocation for Testing</w:t>
              <w:tab/>
              <w:t xml:space="preserve">37</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lx4tw07wyvzo">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FROM INSIGHT TO ACTION</w:t>
              <w:tab/>
              <w:t xml:space="preserve">42</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cq7wftly3v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Strategic Budgeting</w:t>
              <w:tab/>
              <w:t xml:space="preserve">42</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q3dcumqaa6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Audience Targeting</w:t>
              <w:tab/>
              <w:t xml:space="preserve">42</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85grtomi10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Optimizing Ad Formats</w:t>
              <w:tab/>
              <w:t xml:space="preserve">43</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igavyg52li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Strategies for Continued Growth</w:t>
              <w:tab/>
              <w:t xml:space="preserve">44</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yqgvu64hka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Real-World Success Patterns</w:t>
              <w:tab/>
              <w:t xml:space="preserve">45</w:t>
            </w:r>
          </w:hyperlink>
          <w:r w:rsidDel="00000000" w:rsidR="00000000" w:rsidRPr="00000000">
            <w:rPr>
              <w:rtl w:val="0"/>
            </w:rPr>
          </w:r>
        </w:p>
        <w:p w:rsidR="00000000" w:rsidDel="00000000" w:rsidP="00000000" w:rsidRDefault="00000000" w:rsidRPr="00000000" w14:paraId="0000002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oiu6a3iecu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Action Plan</w:t>
              <w:tab/>
              <w:t xml:space="preserve">45</w:t>
            </w:r>
          </w:hyperlink>
          <w:r w:rsidDel="00000000" w:rsidR="00000000" w:rsidRPr="00000000">
            <w:rPr>
              <w:rtl w:val="0"/>
            </w:rPr>
          </w:r>
        </w:p>
        <w:p w:rsidR="00000000" w:rsidDel="00000000" w:rsidP="00000000" w:rsidRDefault="00000000" w:rsidRPr="00000000" w14:paraId="0000002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7grlugj2cf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Road Ahead</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rPr/>
      </w:pPr>
      <w:r w:rsidDel="00000000" w:rsidR="00000000" w:rsidRPr="00000000">
        <w:br w:type="page"/>
      </w:r>
      <w:r w:rsidDel="00000000" w:rsidR="00000000" w:rsidRPr="00000000">
        <w:rPr>
          <w:rtl w:val="0"/>
        </w:rPr>
      </w:r>
    </w:p>
    <w:p w:rsidR="00000000" w:rsidDel="00000000" w:rsidP="00000000" w:rsidRDefault="00000000" w:rsidRPr="00000000" w14:paraId="00000028">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9">
      <w:pPr>
        <w:shd w:fill="auto" w:val="clear"/>
        <w:spacing w:after="360" w:line="275.9999942779541" w:lineRule="auto"/>
        <w:rPr>
          <w:rFonts w:ascii="Inter" w:cs="Inter" w:eastAsia="Inter" w:hAnsi="Inter"/>
          <w:color w:val="2b5ada"/>
          <w:sz w:val="30"/>
          <w:szCs w:val="30"/>
        </w:rPr>
      </w:pPr>
      <w:r w:rsidDel="00000000" w:rsidR="00000000" w:rsidRPr="00000000">
        <w:rPr>
          <w:rFonts w:ascii="Inter" w:cs="Inter" w:eastAsia="Inter" w:hAnsi="Inter"/>
          <w:b w:val="1"/>
          <w:color w:val="2b5ada"/>
          <w:sz w:val="62"/>
          <w:szCs w:val="62"/>
          <w:rtl w:val="0"/>
        </w:rPr>
        <w:t xml:space="preserve">____</w:t>
      </w:r>
      <w:r w:rsidDel="00000000" w:rsidR="00000000" w:rsidRPr="00000000">
        <w:rPr>
          <w:rtl w:val="0"/>
        </w:rPr>
      </w:r>
    </w:p>
    <w:p w:rsidR="00000000" w:rsidDel="00000000" w:rsidP="00000000" w:rsidRDefault="00000000" w:rsidRPr="00000000" w14:paraId="0000002A">
      <w:pPr>
        <w:spacing w:after="360" w:line="276" w:lineRule="auto"/>
        <w:ind w:left="360" w:firstLine="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B">
      <w:pPr>
        <w:rPr/>
      </w:pPr>
      <w:r w:rsidDel="00000000" w:rsidR="00000000" w:rsidRPr="00000000">
        <w:rPr/>
        <w:drawing>
          <wp:inline distB="114300" distT="114300" distL="114300" distR="114300">
            <wp:extent cx="5829300" cy="7543800"/>
            <wp:effectExtent b="0" l="0" r="0" t="0"/>
            <wp:docPr id="8" name="image14.jpg"/>
            <a:graphic>
              <a:graphicData uri="http://schemas.openxmlformats.org/drawingml/2006/picture">
                <pic:pic>
                  <pic:nvPicPr>
                    <pic:cNvPr id="0" name="image14.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rPr/>
      </w:pPr>
      <w:bookmarkStart w:colFirst="0" w:colLast="0" w:name="_9fbejfsqcuib"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5ada"/>
          <w:sz w:val="62"/>
          <w:szCs w:val="62"/>
        </w:rPr>
      </w:pPr>
      <w:r w:rsidDel="00000000" w:rsidR="00000000" w:rsidRPr="00000000">
        <w:rPr>
          <w:rFonts w:ascii="Inter" w:cs="Inter" w:eastAsia="Inter" w:hAnsi="Inter"/>
          <w:b w:val="1"/>
          <w:color w:val="2b5ada"/>
          <w:sz w:val="62"/>
          <w:szCs w:val="62"/>
          <w:rtl w:val="0"/>
        </w:rPr>
        <w:t xml:space="preserve">____</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Have you ever watched your competitors dominate Facebook and Instagram with seemingly endless advertising budgets while you struggle to make an impact with your limited resources? You're not alone. Many business owners and marketers feel overwhelmed when they peek into the world of Meta Ads, believing that success requires deep pockets and expert knowledge. But here's the truth: you don't need a fortune to create powerful, results-driven advertising campaigns on Meta platforms. This book will shatter the myth that effective social media advertising is only for big players with massive budgets.</w:t>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It's not about how much money you spend, </w:t>
            </w:r>
          </w:p>
          <w:p w:rsidR="00000000" w:rsidDel="00000000" w:rsidP="00000000" w:rsidRDefault="00000000" w:rsidRPr="00000000" w14:paraId="00000030">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it's about how smartly you spend it.</w:t>
            </w:r>
          </w:p>
        </w:tc>
      </w:tr>
    </w:tbl>
    <w:p w:rsidR="00000000" w:rsidDel="00000000" w:rsidP="00000000" w:rsidRDefault="00000000" w:rsidRPr="00000000" w14:paraId="00000031">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this: in 2023, small businesses spending just $500 monthly on Meta Ads reported an average return on investment of 375% when using proper targeting and optimization techniques. That's the kind of result you can achieve when you know exactly where to put your money and how to make it work harder for you. Through these pages, you'll discover the insider secrets that marketing agencies charge thousands to implement – but you'll learn them at a fraction of the cost.</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ebook cuts through the noise and hands you practical, tested methods that you can start using today, even if you only have $10 to spend on your first campaign. Every technique, every strategy, and every tip has been battle-tested in the real world by small business owners just like you. Take Sarah, for instance, a local bakery owner who turned $300 in ad spend into $3,000 in direct sales by applying the precise targeting techniques you'll learn in this book.</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beauty of Meta Ads lies in its flexibility and scalability. Whether you're a solo entrepreneur looking to attract your first customers or a growing business aiming to expand your reach, the principles in this book will show you how to stretch every advertising dollar to its maximum potential. You'll learn to think like a professional marketer, understanding how to craft messages that resonate with your ideal customers, choose the most cost-effective ad formats, and build campaigns that generate real results – not just vanity metrics.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What sets this book apart is its laser focus on practical implementation with limited resources. You won't find vague theories or one-size-fits-all approaches here. Instead, you'll discover clear instructions for creating high-converting ads, identifying your most profitable audience segments, and testing different elements of your campaigns without burning through your budget. By the time you finish reading, you'll have a complete toolkit for launching, managing, and optimizing Meta Ads campaigns that deliver meaningful business results, regardless of your starting budget.</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it's not about how much money you spend, it's about how smartly you spend it. The strategies in this book will help you compete effectively against bigger players by being more focused, more efficient, and more strategic with your advertising investments. Are you ready to transform your Meta Ads approach and start seeing real returns on your marketing investment? Let's get started on your journey to advertising success.</w:t>
      </w:r>
      <w:r w:rsidDel="00000000" w:rsidR="00000000" w:rsidRPr="00000000">
        <w:br w:type="page"/>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19.jpg"/>
            <a:graphic>
              <a:graphicData uri="http://schemas.openxmlformats.org/drawingml/2006/picture">
                <pic:pic>
                  <pic:nvPicPr>
                    <pic:cNvPr id="0" name="image19.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rPr/>
      </w:pPr>
      <w:bookmarkStart w:colFirst="0" w:colLast="0" w:name="_jl84g84js7t" w:id="1"/>
      <w:bookmarkEnd w:id="1"/>
      <w:r w:rsidDel="00000000" w:rsidR="00000000" w:rsidRPr="00000000">
        <w:rPr>
          <w:rtl w:val="0"/>
        </w:rPr>
        <w:t xml:space="preserve">SMART BUDGET META ADS STRATEGY</w:t>
      </w:r>
      <w:r w:rsidDel="00000000" w:rsidR="00000000" w:rsidRPr="00000000">
        <w:rPr>
          <w:rtl w:val="0"/>
        </w:rPr>
      </w:r>
    </w:p>
    <w:p w:rsidR="00000000" w:rsidDel="00000000" w:rsidP="00000000" w:rsidRDefault="00000000" w:rsidRPr="00000000" w14:paraId="00000039">
      <w:pPr>
        <w:spacing w:after="360" w:line="276" w:lineRule="auto"/>
        <w:ind w:left="0" w:firstLine="0"/>
        <w:rPr>
          <w:rFonts w:ascii="Inter" w:cs="Inter" w:eastAsia="Inter" w:hAnsi="Inter"/>
          <w:b w:val="1"/>
          <w:color w:val="2b5ada"/>
          <w:sz w:val="62"/>
          <w:szCs w:val="62"/>
        </w:rPr>
      </w:pPr>
      <w:r w:rsidDel="00000000" w:rsidR="00000000" w:rsidRPr="00000000">
        <w:rPr>
          <w:rFonts w:ascii="Inter" w:cs="Inter" w:eastAsia="Inter" w:hAnsi="Inter"/>
          <w:b w:val="1"/>
          <w:color w:val="2b5ada"/>
          <w:sz w:val="62"/>
          <w:szCs w:val="62"/>
          <w:rtl w:val="0"/>
        </w:rPr>
        <w:t xml:space="preserve">____</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Money talks - but in Meta advertising, it's not always about how much you spend, but how wisely you invest it. You're about to discover how to make every dollar count in your Meta Ads campaigns, even with a modest budget.</w:t>
      </w:r>
    </w:p>
    <w:p w:rsidR="00000000" w:rsidDel="00000000" w:rsidP="00000000" w:rsidRDefault="00000000" w:rsidRPr="00000000" w14:paraId="0000003B">
      <w:pPr>
        <w:pStyle w:val="Heading2"/>
        <w:rPr/>
      </w:pPr>
      <w:bookmarkStart w:colFirst="0" w:colLast="0" w:name="_t3nxzijoag2r" w:id="2"/>
      <w:bookmarkEnd w:id="2"/>
      <w:r w:rsidDel="00000000" w:rsidR="00000000" w:rsidRPr="00000000">
        <w:rPr>
          <w:rtl w:val="0"/>
        </w:rPr>
        <w:t xml:space="preserve">Understanding Your Financial Starting Point</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you spend your first dollar on Meta Ads, you need a clear picture of your financial situation. Start by asking yourself these essential questions: What's the maximum amount you can spend monthly without straining your business? How much revenue do you expect from your ad campaigns? What's your break-even point? According to Meta's 2024 advertising benchmark report, successful small businesses typically start with $300-500 monthly. However, you can begin with as little as $100 if that's what your business can afford.</w:t>
      </w:r>
    </w:p>
    <w:p w:rsidR="00000000" w:rsidDel="00000000" w:rsidP="00000000" w:rsidRDefault="00000000" w:rsidRPr="00000000" w14:paraId="0000003D">
      <w:pPr>
        <w:pStyle w:val="Heading2"/>
        <w:rPr/>
      </w:pPr>
      <w:bookmarkStart w:colFirst="0" w:colLast="0" w:name="_triu4jo31jcy" w:id="3"/>
      <w:bookmarkEnd w:id="3"/>
      <w:r w:rsidDel="00000000" w:rsidR="00000000" w:rsidRPr="00000000">
        <w:rPr>
          <w:rtl w:val="0"/>
        </w:rPr>
        <w:t xml:space="preserve">Creating Your Budget Framework</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your Meta Ads budget like a pizza - you'll need to slice it into different pieces to serve various purposes. Here's how to divide your monthly budget effectively: allocate 40% for testing (ad creative, audience, and placement testing), 50% for core campaigns (your best-performing ads, proven audience targets, and successful placements), and 10% as an emergency reserve for unexpected opportunities, seasonal promotions, or quick response to competitor actions.</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360" w:line="275.9999942779541"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005388" cy="3393075"/>
            <wp:effectExtent b="0" l="0" r="0" t="0"/>
            <wp:docPr id="1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005388" cy="339307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Sarah's Handmade Soaps serves as a real-world example. Sarah started with just $200 monthly for her Meta Ads, dividing it into $80 for testing new audiences and ad formats, $100 for running proven campaigns, and $20 for emergency opportunities. Within three months, she doubled her return on ad spend (ROAS) by carefully tracking what worked and adjusting her strategy accordingly.</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setting daily budgets, you'll want to spread your budget across the month strategically. Calculate your daily budget by dividing your monthly budget by the number of days in the month. However, don't just divide equally. Consider factors such as peak shopping days and testing windows. Allocate more budget to high-traffic days, reduce spending during slow periods, and track when your audience is most active. For testing, run tests during typical business days, avoid major holidays, and allow 3-4 days minimum for meaningful data.</w:t>
      </w:r>
    </w:p>
    <w:p w:rsidR="00000000" w:rsidDel="00000000" w:rsidP="00000000" w:rsidRDefault="00000000" w:rsidRPr="00000000" w14:paraId="00000042">
      <w:pPr>
        <w:pStyle w:val="Heading2"/>
        <w:rPr/>
      </w:pPr>
      <w:bookmarkStart w:colFirst="0" w:colLast="0" w:name="_rxhg6zerrhkr" w:id="4"/>
      <w:bookmarkEnd w:id="4"/>
      <w:r w:rsidDel="00000000" w:rsidR="00000000" w:rsidRPr="00000000">
        <w:rPr>
          <w:rtl w:val="0"/>
        </w:rPr>
        <w:t xml:space="preserve">Cost Control Strategies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 these proven techniques to keep your costs in check:</w:t>
      </w:r>
    </w:p>
    <w:p w:rsidR="00000000" w:rsidDel="00000000" w:rsidP="00000000" w:rsidRDefault="00000000" w:rsidRPr="00000000" w14:paraId="00000044">
      <w:pPr>
        <w:numPr>
          <w:ilvl w:val="0"/>
          <w:numId w:val="9"/>
        </w:numPr>
        <w:pBdr>
          <w:top w:space="0" w:sz="0" w:val="nil"/>
          <w:left w:space="0" w:sz="0" w:val="nil"/>
          <w:bottom w:space="0" w:sz="0" w:val="nil"/>
          <w:right w:space="0" w:sz="0" w:val="nil"/>
          <w:between w:space="0" w:sz="0" w:val="nil"/>
        </w:pBdr>
        <w:shd w:fill="auto" w:val="clear"/>
        <w:spacing w:after="0" w:before="0" w:lineRule="auto"/>
        <w:ind w:left="1080" w:hanging="360"/>
        <w:rPr>
          <w:color w:val="2b5ada"/>
        </w:rPr>
      </w:pPr>
      <w:r w:rsidDel="00000000" w:rsidR="00000000" w:rsidRPr="00000000">
        <w:rPr>
          <w:rFonts w:ascii="Inter" w:cs="Inter" w:eastAsia="Inter" w:hAnsi="Inter"/>
          <w:b w:val="1"/>
          <w:color w:val="2b5ada"/>
          <w:sz w:val="30"/>
          <w:szCs w:val="30"/>
          <w:rtl w:val="0"/>
        </w:rPr>
        <w:t xml:space="preserve">Bid Caps</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00" w:before="0"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Set maximum bid limits to prevent overspending. Start with Cost per Click (CPC) at $1-2 for most industries, Cost per Mille (CPM) at $10-15 for broad targeting, and determine Cost per Action (CPA) based on your profit margins.</w:t>
      </w:r>
    </w:p>
    <w:p w:rsidR="00000000" w:rsidDel="00000000" w:rsidP="00000000" w:rsidRDefault="00000000" w:rsidRPr="00000000" w14:paraId="00000046">
      <w:pPr>
        <w:numPr>
          <w:ilvl w:val="0"/>
          <w:numId w:val="9"/>
        </w:numPr>
        <w:pBdr>
          <w:top w:space="0" w:sz="0" w:val="nil"/>
          <w:left w:space="0" w:sz="0" w:val="nil"/>
          <w:bottom w:space="0" w:sz="0" w:val="nil"/>
          <w:right w:space="0" w:sz="0" w:val="nil"/>
          <w:between w:space="0" w:sz="0" w:val="nil"/>
        </w:pBdr>
        <w:shd w:fill="auto" w:val="clear"/>
        <w:spacing w:after="0" w:before="0" w:lineRule="auto"/>
        <w:ind w:left="1080" w:hanging="360"/>
        <w:rPr>
          <w:color w:val="2b5ada"/>
        </w:rPr>
      </w:pPr>
      <w:r w:rsidDel="00000000" w:rsidR="00000000" w:rsidRPr="00000000">
        <w:rPr>
          <w:rFonts w:ascii="Inter" w:cs="Inter" w:eastAsia="Inter" w:hAnsi="Inter"/>
          <w:b w:val="1"/>
          <w:color w:val="2b5ada"/>
          <w:sz w:val="30"/>
          <w:szCs w:val="30"/>
          <w:rtl w:val="0"/>
        </w:rPr>
        <w:t xml:space="preserve">Frequency Caps</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00" w:before="0"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Limit how often the same person sees your ad. Start with 3-4 impressions per week, adjust based on engagement rates, and monitor ad fatigue signals.</w:t>
      </w:r>
    </w:p>
    <w:p w:rsidR="00000000" w:rsidDel="00000000" w:rsidP="00000000" w:rsidRDefault="00000000" w:rsidRPr="00000000" w14:paraId="00000048">
      <w:pPr>
        <w:numPr>
          <w:ilvl w:val="0"/>
          <w:numId w:val="9"/>
        </w:numPr>
        <w:pBdr>
          <w:top w:space="0" w:sz="0" w:val="nil"/>
          <w:left w:space="0" w:sz="0" w:val="nil"/>
          <w:bottom w:space="0" w:sz="0" w:val="nil"/>
          <w:right w:space="0" w:sz="0" w:val="nil"/>
          <w:between w:space="0" w:sz="0" w:val="nil"/>
        </w:pBdr>
        <w:shd w:fill="auto" w:val="clear"/>
        <w:spacing w:after="0" w:before="0" w:lineRule="auto"/>
        <w:ind w:left="1080" w:hanging="360"/>
        <w:rPr>
          <w:color w:val="2b5ada"/>
        </w:rPr>
      </w:pPr>
      <w:r w:rsidDel="00000000" w:rsidR="00000000" w:rsidRPr="00000000">
        <w:rPr>
          <w:rFonts w:ascii="Inter" w:cs="Inter" w:eastAsia="Inter" w:hAnsi="Inter"/>
          <w:b w:val="1"/>
          <w:color w:val="2b5ada"/>
          <w:sz w:val="30"/>
          <w:szCs w:val="30"/>
          <w:rtl w:val="0"/>
        </w:rPr>
        <w:t xml:space="preserve">Schedule Optimization</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480" w:before="0"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Run ads when your audience is most active. Use Meta's Insights data, start with business hours, and test different time blocks.</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480" w:before="0"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638181" cy="5014913"/>
            <wp:effectExtent b="0" l="0" r="0" t="0"/>
            <wp:docPr id="1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638181" cy="5014913"/>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Different campaign objectives require different budget approaches. For awareness campaigns, allocate 20-30% of your budget, focusing on higher reach and lower cost with broader targeting. Consideration campaigns should receive 30-40% of the budget, taking a balanced approach with medium targeting specificity and emphasis on engagement. Conversion campaigns, being the highest priority, should get 30-50% of the budget, with specific targeting and a focus on sales.</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Take advantage of Meta tools to manage your budget effectively. </w:t>
      </w:r>
      <w:r w:rsidDel="00000000" w:rsidR="00000000" w:rsidRPr="00000000">
        <w:rPr>
          <w:rFonts w:ascii="Inter" w:cs="Inter" w:eastAsia="Inter" w:hAnsi="Inter"/>
          <w:b w:val="1"/>
          <w:sz w:val="30"/>
          <w:szCs w:val="30"/>
          <w:rtl w:val="0"/>
        </w:rPr>
        <w:t xml:space="preserve">Campaign Budget Optimization</w:t>
      </w:r>
      <w:r w:rsidDel="00000000" w:rsidR="00000000" w:rsidRPr="00000000">
        <w:rPr>
          <w:rFonts w:ascii="Inter" w:cs="Inter" w:eastAsia="Inter" w:hAnsi="Inter"/>
          <w:sz w:val="30"/>
          <w:szCs w:val="30"/>
          <w:rtl w:val="0"/>
        </w:rPr>
        <w:t xml:space="preserve"> (CBO) lets Meta distribute your budget automatically, focusing spending on best-performing ad sets and reducing manual optimization time. Create rules and automation to pause underperforming ads, increase budget for winning campaigns, and get alerts for unusual spending. Track key metrics daily, including cost per result, return on ad spend (ROAS), and frequency rates.</w:t>
      </w:r>
    </w:p>
    <w:p w:rsidR="00000000" w:rsidDel="00000000" w:rsidP="00000000" w:rsidRDefault="00000000" w:rsidRPr="00000000" w14:paraId="0000004E">
      <w:pPr>
        <w:pStyle w:val="Heading2"/>
        <w:rPr/>
      </w:pPr>
      <w:bookmarkStart w:colFirst="0" w:colLast="0" w:name="_kxt7lo1wppac" w:id="5"/>
      <w:bookmarkEnd w:id="5"/>
      <w:r w:rsidDel="00000000" w:rsidR="00000000" w:rsidRPr="00000000">
        <w:rPr>
          <w:rtl w:val="0"/>
        </w:rPr>
        <w:t xml:space="preserve">Common Budget Pitfalls to Avoid</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Learn from others' mistakes to protect your budget. Avoid spreading too thin by running too many campaigns simultaneously, targeting too many audiences at once, or testing multiple variables simultaneously. Don't ignore data by making decisions too quickly, neglecting to track results, or missing optimization opportunities. </w:t>
      </w:r>
      <w:r w:rsidDel="00000000" w:rsidR="00000000" w:rsidRPr="00000000">
        <w:rPr>
          <w:rFonts w:ascii="Inter" w:cs="Inter" w:eastAsia="Inter" w:hAnsi="Inter"/>
          <w:b w:val="1"/>
          <w:sz w:val="30"/>
          <w:szCs w:val="30"/>
          <w:rtl w:val="0"/>
        </w:rPr>
        <w:t xml:space="preserve">Be mindful of timing</w:t>
      </w:r>
      <w:r w:rsidDel="00000000" w:rsidR="00000000" w:rsidRPr="00000000">
        <w:rPr>
          <w:rFonts w:ascii="Inter" w:cs="Inter" w:eastAsia="Inter" w:hAnsi="Inter"/>
          <w:sz w:val="30"/>
          <w:szCs w:val="30"/>
          <w:rtl w:val="0"/>
        </w:rPr>
        <w:t xml:space="preserve">; don't launch during major holidays without planning, run tests during unusual market conditions, or ignore seasonal trends.</w:t>
      </w:r>
    </w:p>
    <w:p w:rsidR="00000000" w:rsidDel="00000000" w:rsidP="00000000" w:rsidRDefault="00000000" w:rsidRPr="00000000" w14:paraId="00000050">
      <w:pPr>
        <w:pStyle w:val="Heading2"/>
        <w:rPr/>
      </w:pPr>
      <w:bookmarkStart w:colFirst="0" w:colLast="0" w:name="_ugby6hj7xn8p" w:id="6"/>
      <w:bookmarkEnd w:id="6"/>
      <w:r w:rsidDel="00000000" w:rsidR="00000000" w:rsidRPr="00000000">
        <w:rPr>
          <w:rtl w:val="0"/>
        </w:rPr>
        <w:t xml:space="preserve">Expert Tips for Maximizing Limited Budgets</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Digital Marketing Strategist Mark Thompson advises, "</w:t>
      </w:r>
      <w:r w:rsidDel="00000000" w:rsidR="00000000" w:rsidRPr="00000000">
        <w:rPr>
          <w:rFonts w:ascii="Inter" w:cs="Inter" w:eastAsia="Inter" w:hAnsi="Inter"/>
          <w:i w:val="1"/>
          <w:sz w:val="30"/>
          <w:szCs w:val="30"/>
          <w:rtl w:val="0"/>
        </w:rPr>
        <w:t xml:space="preserve">Start with a small budget and scale only what works. It's better to grow slowly with proven results than to waste money on unproven strategies.</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 on improving your quality scores by creating high-quality ad content and targeting the right audience. Leverage user-generated content to reduce creative costs, increase authenticity, and boost engagement rates.</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Sometimes things don't go as planned. To handle budget emergencies, have a quick response protocol in place. Pause underperforming campaigns, reallocate budget to winners, and document learning for future reference. For budget recovery, analyze what went wrong, adjust targeting parameters, and test new approaches with minimal spend.</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Meta's advertising platform offers powerful opportunities for businesses of all sizes. By following these budgeting principles and staying focused on efficiency, you'll build campaigns that deliver results without breaking the bank. Successful Meta advertising isn't about having the biggest budget, it's about using what you have wisely and learning from every dollar spent.</w:t>
      </w:r>
    </w:p>
    <w:tbl>
      <w:tblPr>
        <w:tblStyle w:val="Table2"/>
        <w:tblW w:w="8805.0" w:type="dxa"/>
        <w:jc w:val="left"/>
        <w:tblInd w:w="40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550"/>
        <w:gridCol w:w="1695"/>
        <w:gridCol w:w="4560"/>
        <w:tblGridChange w:id="0">
          <w:tblGrid>
            <w:gridCol w:w="2550"/>
            <w:gridCol w:w="1695"/>
            <w:gridCol w:w="456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Budget Component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Percentage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rPr>
            </w:pPr>
            <w:r w:rsidDel="00000000" w:rsidR="00000000" w:rsidRPr="00000000">
              <w:rPr>
                <w:rFonts w:ascii="Inter" w:cs="Inter" w:eastAsia="Inter" w:hAnsi="Inter"/>
                <w:b w:val="1"/>
                <w:color w:val="1155cc"/>
                <w:sz w:val="24"/>
                <w:szCs w:val="24"/>
                <w:shd w:fill="auto" w:val="clear"/>
                <w:rtl w:val="0"/>
              </w:rPr>
              <w:t xml:space="preserve">Purpose</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Testing Budget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 creative, audience, and placement testing</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Core Campaigns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50%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Best-performing ads and proven strategies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Emergency Reserve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Unexpected opportunities and quick responses</w:t>
            </w:r>
          </w:p>
        </w:tc>
      </w:tr>
    </w:tbl>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next step is to assess your current financial situation and create your initial budget plan using the frameworks provided. Start small, test carefully, and scale what works. Soon, you'll see that even a modest budget can drive significant results when managed strategically.</w:t>
      </w:r>
      <w:r w:rsidDel="00000000" w:rsidR="00000000" w:rsidRPr="00000000">
        <w:br w:type="page"/>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6"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1"/>
        <w:rPr/>
      </w:pPr>
      <w:bookmarkStart w:colFirst="0" w:colLast="0" w:name="_3gfzfgyk916i" w:id="7"/>
      <w:bookmarkEnd w:id="7"/>
      <w:r w:rsidDel="00000000" w:rsidR="00000000" w:rsidRPr="00000000">
        <w:rPr>
          <w:rtl w:val="0"/>
        </w:rPr>
        <w:t xml:space="preserve">PRECISION OVER REACH</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5ada"/>
          <w:sz w:val="62"/>
          <w:szCs w:val="62"/>
        </w:rPr>
      </w:pPr>
      <w:r w:rsidDel="00000000" w:rsidR="00000000" w:rsidRPr="00000000">
        <w:rPr>
          <w:rFonts w:ascii="Inter" w:cs="Inter" w:eastAsia="Inter" w:hAnsi="Inter"/>
          <w:b w:val="1"/>
          <w:color w:val="2b5ada"/>
          <w:sz w:val="62"/>
          <w:szCs w:val="62"/>
          <w:rtl w:val="0"/>
        </w:rPr>
        <w:t xml:space="preserve">____</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Meta Ads often feels like finding a needle in a haystack. But what if you could make the haystack smaller and the needle bigger? That's exactly what narrow targeting lets you do. You're about to learn how to find and reach the exact people who want what you offer.</w:t>
      </w:r>
    </w:p>
    <w:p w:rsidR="00000000" w:rsidDel="00000000" w:rsidP="00000000" w:rsidRDefault="00000000" w:rsidRPr="00000000" w14:paraId="00000067">
      <w:pPr>
        <w:pStyle w:val="Heading2"/>
        <w:rPr/>
      </w:pPr>
      <w:bookmarkStart w:colFirst="0" w:colLast="0" w:name="_d7gltzvqpguc" w:id="8"/>
      <w:bookmarkEnd w:id="8"/>
      <w:r w:rsidDel="00000000" w:rsidR="00000000" w:rsidRPr="00000000">
        <w:rPr>
          <w:rtl w:val="0"/>
        </w:rPr>
        <w:t xml:space="preserve">The Power of Laser-Focused Targeting</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Broad targeting might seem tempting - after all, more people means more potential customers, right? Wrong. Meta's 2024 advertising data shows that narrowly targeted campaigns achieve up to </w:t>
      </w:r>
      <w:r w:rsidDel="00000000" w:rsidR="00000000" w:rsidRPr="00000000">
        <w:rPr>
          <w:rFonts w:ascii="Inter" w:cs="Inter" w:eastAsia="Inter" w:hAnsi="Inter"/>
          <w:b w:val="1"/>
          <w:sz w:val="30"/>
          <w:szCs w:val="30"/>
          <w:rtl w:val="0"/>
        </w:rPr>
        <w:t xml:space="preserve">50%</w:t>
      </w:r>
      <w:r w:rsidDel="00000000" w:rsidR="00000000" w:rsidRPr="00000000">
        <w:rPr>
          <w:rFonts w:ascii="Inter" w:cs="Inter" w:eastAsia="Inter" w:hAnsi="Inter"/>
          <w:sz w:val="30"/>
          <w:szCs w:val="30"/>
          <w:rtl w:val="0"/>
        </w:rPr>
        <w:t xml:space="preserve"> lower cost-per-conversion than broad campaigns. When you target everyone, you effectively target no one. Think of narrow targeting like fishing with a spear instead of a net. While a net catches everything in its path, a spear lets you precisely select your target. This precision not only saves money but also improves your results dramatically.</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2659755" cy="1462088"/>
            <wp:effectExtent b="0" l="0" r="0" t="0"/>
            <wp:docPr id="7" name="image11.png"/>
            <a:graphic>
              <a:graphicData uri="http://schemas.openxmlformats.org/drawingml/2006/picture">
                <pic:pic>
                  <pic:nvPicPr>
                    <pic:cNvPr id="0" name="image11.png"/>
                    <pic:cNvPicPr preferRelativeResize="0"/>
                  </pic:nvPicPr>
                  <pic:blipFill>
                    <a:blip r:embed="rId11"/>
                    <a:srcRect b="0" l="0" r="0" t="0"/>
                    <a:stretch>
                      <a:fillRect/>
                    </a:stretch>
                  </pic:blipFill>
                  <pic:spPr>
                    <a:xfrm>
                      <a:off x="0" y="0"/>
                      <a:ext cx="2659755" cy="1462088"/>
                    </a:xfrm>
                    <a:prstGeom prst="rect"/>
                    <a:ln/>
                  </pic:spPr>
                </pic:pic>
              </a:graphicData>
            </a:graphic>
          </wp:inline>
        </w:drawing>
      </w:r>
      <w:r w:rsidDel="00000000" w:rsidR="00000000" w:rsidRPr="00000000">
        <w:rPr>
          <w:rFonts w:ascii="Inter" w:cs="Inter" w:eastAsia="Inter" w:hAnsi="Inter"/>
          <w:sz w:val="30"/>
          <w:szCs w:val="30"/>
        </w:rPr>
        <w:drawing>
          <wp:inline distB="114300" distT="114300" distL="114300" distR="114300">
            <wp:extent cx="2786063" cy="1500909"/>
            <wp:effectExtent b="0" l="0" r="0" t="0"/>
            <wp:docPr id="5"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2786063" cy="1500909"/>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pStyle w:val="Heading2"/>
        <w:rPr/>
      </w:pPr>
      <w:bookmarkStart w:colFirst="0" w:colLast="0" w:name="_nkl7rv5nbjkj" w:id="9"/>
      <w:bookmarkEnd w:id="9"/>
      <w:r w:rsidDel="00000000" w:rsidR="00000000" w:rsidRPr="00000000">
        <w:rPr>
          <w:rtl w:val="0"/>
        </w:rPr>
        <w:t xml:space="preserve">Building Your Ideal Customer Profile</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Meta's targeting tools, you need to know exactly who you're trying to reach. Start by creating detailed customer personas using key data points such as demographics, psychographics, behavior, pain points, and goals. </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360" w:line="276"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2692400"/>
            <wp:effectExtent b="0" l="0" r="0" t="0"/>
            <wp:docPr id="11"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instead of targeting "women interested in fitness," narrow it down to "women aged 25-35, living in urban areas, interested in yoga and mindfulness, who shop for organic products and follow wellness influencers." </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level of specificity allows you to create highly tailored content and offers that resonate deeply with your audience, increasing the likelihood of engagement and conversion.</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0">
      <w:pPr>
        <w:pStyle w:val="Heading2"/>
        <w:rPr/>
      </w:pPr>
      <w:bookmarkStart w:colFirst="0" w:colLast="0" w:name="_5rwuu9g5cfk3" w:id="10"/>
      <w:bookmarkEnd w:id="10"/>
      <w:r w:rsidDel="00000000" w:rsidR="00000000" w:rsidRPr="00000000">
        <w:rPr>
          <w:rtl w:val="0"/>
        </w:rPr>
        <w:t xml:space="preserve">Leveraging Meta's Advanced Targeting Features</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Meta offers powerful targeting tools that help you reach your ideal customers. </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Custom Audiences</w:t>
      </w:r>
      <w:r w:rsidDel="00000000" w:rsidR="00000000" w:rsidRPr="00000000">
        <w:rPr>
          <w:rFonts w:ascii="Inter" w:cs="Inter" w:eastAsia="Inter" w:hAnsi="Inter"/>
          <w:sz w:val="30"/>
          <w:szCs w:val="30"/>
          <w:rtl w:val="0"/>
        </w:rPr>
        <w:t xml:space="preserve"> allow you to create audiences based on website visitors, customer lists, app activity, and engagement. </w:t>
      </w:r>
      <w:r w:rsidDel="00000000" w:rsidR="00000000" w:rsidRPr="00000000">
        <w:rPr>
          <w:rFonts w:ascii="Inter" w:cs="Inter" w:eastAsia="Inter" w:hAnsi="Inter"/>
          <w:i w:val="1"/>
          <w:sz w:val="30"/>
          <w:szCs w:val="30"/>
          <w:rtl w:val="0"/>
        </w:rPr>
        <w:t xml:space="preserve">Pro Tip:</w:t>
      </w:r>
      <w:r w:rsidDel="00000000" w:rsidR="00000000" w:rsidRPr="00000000">
        <w:rPr>
          <w:rFonts w:ascii="Inter" w:cs="Inter" w:eastAsia="Inter" w:hAnsi="Inter"/>
          <w:sz w:val="30"/>
          <w:szCs w:val="30"/>
          <w:rtl w:val="0"/>
        </w:rPr>
        <w:t xml:space="preserve"> Start with a 180-day lookback window for website visitors, then test shorter periods to find your sweet spot. </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Lookalike Audiences</w:t>
      </w:r>
      <w:r w:rsidDel="00000000" w:rsidR="00000000" w:rsidRPr="00000000">
        <w:rPr>
          <w:rFonts w:ascii="Inter" w:cs="Inter" w:eastAsia="Inter" w:hAnsi="Inter"/>
          <w:sz w:val="30"/>
          <w:szCs w:val="30"/>
          <w:rtl w:val="0"/>
        </w:rPr>
        <w:t xml:space="preserve"> are another powerful tool. Once you've identified your best customers, use lookalike audiences to find similar people. Meta's algorithm analyzes your source audience's characteristics and finds users who share similar traits.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optimal results, start with a source audience of at least 1,000 people, create multiple lookalike audiences with different percentage matches (1%, 2%, 5%), and test different source audiences (customers, high-value customers, engaged users). </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Tech startup CloudWare saw a 40% reduction in customer acquisition costs by using 1% lookalike audiences based on their highest-value customers.</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5232400"/>
            <wp:effectExtent b="0" l="0" r="0" t="0"/>
            <wp:docPr id="2"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5943600" cy="523240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pStyle w:val="Heading2"/>
        <w:rPr/>
      </w:pPr>
      <w:bookmarkStart w:colFirst="0" w:colLast="0" w:name="_kyz6f7ff04l6" w:id="11"/>
      <w:bookmarkEnd w:id="11"/>
      <w:r w:rsidDel="00000000" w:rsidR="00000000" w:rsidRPr="00000000">
        <w:rPr>
          <w:rtl w:val="0"/>
        </w:rPr>
        <w:t xml:space="preserve">Geographic Targeting Strategies</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Location targeting</w:t>
      </w:r>
      <w:r w:rsidDel="00000000" w:rsidR="00000000" w:rsidRPr="00000000">
        <w:rPr>
          <w:rFonts w:ascii="Inter" w:cs="Inter" w:eastAsia="Inter" w:hAnsi="Inter"/>
          <w:sz w:val="30"/>
          <w:szCs w:val="30"/>
          <w:rtl w:val="0"/>
        </w:rPr>
        <w:t xml:space="preserve"> goes beyond simply choosing a city or country. Consider advanced approaches such as radius targeting, multiple location targeting, location categories, and excluded locations. Account for seasonal changes, local events, and regional differences in buying behavior to optimize your strategies. For instance, a ski resort might target people living in warm climates during winter months, while excluding nearby mountain towns to avoid wasting ad spend on locals who already know about the resort.</w:t>
      </w:r>
    </w:p>
    <w:p w:rsidR="00000000" w:rsidDel="00000000" w:rsidP="00000000" w:rsidRDefault="00000000" w:rsidRPr="00000000" w14:paraId="00000079">
      <w:pPr>
        <w:pStyle w:val="Heading2"/>
        <w:rPr/>
      </w:pPr>
      <w:bookmarkStart w:colFirst="0" w:colLast="0" w:name="_drsniqd8xf50" w:id="12"/>
      <w:bookmarkEnd w:id="12"/>
      <w:r w:rsidDel="00000000" w:rsidR="00000000" w:rsidRPr="00000000">
        <w:rPr>
          <w:rtl w:val="0"/>
        </w:rPr>
        <w:t xml:space="preserve">Demographic and Interest-Based Targeting</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Layer demographic and interest-based targeting options strategically. Demographics can include specific age ranges, education level and field of study, job titles and industries, income levels (where available), and life events (recently moved, engaged, new job). Interests might cover relevant hobbies and activities, competitor brands and products, industry-specific publications, and related topics and categories. Combining these targeting options allows you to create precise audience segments that are more likely to engage with your ads and convert.</w:t>
      </w:r>
    </w:p>
    <w:tbl>
      <w:tblPr>
        <w:tblStyle w:val="Table3"/>
        <w:tblW w:w="618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55"/>
        <w:gridCol w:w="3825"/>
        <w:tblGridChange w:id="0">
          <w:tblGrid>
            <w:gridCol w:w="2355"/>
            <w:gridCol w:w="382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Targeting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60" w:before="60" w:lineRule="auto"/>
              <w:jc w:val="center"/>
              <w:rPr>
                <w:b w:val="1"/>
              </w:rPr>
            </w:pPr>
            <w:r w:rsidDel="00000000" w:rsidR="00000000" w:rsidRPr="00000000">
              <w:rPr>
                <w:rFonts w:ascii="Inter" w:cs="Inter" w:eastAsia="Inter" w:hAnsi="Inter"/>
                <w:b w:val="1"/>
                <w:color w:val="1155cc"/>
                <w:sz w:val="24"/>
                <w:szCs w:val="24"/>
                <w:shd w:fill="auto" w:val="clear"/>
                <w:rtl w:val="0"/>
              </w:rPr>
              <w:t xml:space="preserve">Examples</w:t>
            </w:r>
            <w:r w:rsidDel="00000000" w:rsidR="00000000" w:rsidRPr="00000000">
              <w:rPr>
                <w:rtl w:val="0"/>
              </w:rPr>
            </w:r>
          </w:p>
        </w:tc>
      </w:tr>
      <w:tr>
        <w:trPr>
          <w:cantSplit w:val="0"/>
          <w:trHeight w:val="144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Demographics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b w:val="1"/>
                <w:sz w:val="24"/>
                <w:szCs w:val="24"/>
                <w:rtl w:val="0"/>
              </w:rPr>
              <w:t xml:space="preserve">Age:</w:t>
            </w:r>
            <w:r w:rsidDel="00000000" w:rsidR="00000000" w:rsidRPr="00000000">
              <w:rPr>
                <w:rFonts w:ascii="Inter" w:cs="Inter" w:eastAsia="Inter" w:hAnsi="Inter"/>
                <w:sz w:val="24"/>
                <w:szCs w:val="24"/>
                <w:rtl w:val="0"/>
              </w:rPr>
              <w:t xml:space="preserve"> 25-34, </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b w:val="1"/>
                <w:sz w:val="24"/>
                <w:szCs w:val="24"/>
                <w:rtl w:val="0"/>
              </w:rPr>
              <w:t xml:space="preserve">Education:</w:t>
            </w:r>
            <w:r w:rsidDel="00000000" w:rsidR="00000000" w:rsidRPr="00000000">
              <w:rPr>
                <w:rFonts w:ascii="Inter" w:cs="Inter" w:eastAsia="Inter" w:hAnsi="Inter"/>
                <w:sz w:val="24"/>
                <w:szCs w:val="24"/>
                <w:rtl w:val="0"/>
              </w:rPr>
              <w:t xml:space="preserve"> Bachelor's degree,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b w:val="1"/>
                <w:sz w:val="24"/>
                <w:szCs w:val="24"/>
                <w:rtl w:val="0"/>
              </w:rPr>
              <w:t xml:space="preserve">Job:</w:t>
            </w:r>
            <w:r w:rsidDel="00000000" w:rsidR="00000000" w:rsidRPr="00000000">
              <w:rPr>
                <w:rFonts w:ascii="Inter" w:cs="Inter" w:eastAsia="Inter" w:hAnsi="Inter"/>
                <w:sz w:val="24"/>
                <w:szCs w:val="24"/>
                <w:rtl w:val="0"/>
              </w:rPr>
              <w:t xml:space="preserve"> Marketing Manager</w:t>
            </w:r>
          </w:p>
        </w:tc>
      </w:tr>
      <w:tr>
        <w:trPr>
          <w:cantSplit w:val="0"/>
          <w:trHeight w:val="144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Interests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Digital marketing, </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SEO tools, </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Content creation</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Behaviors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Frequent online shoppers, </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Early technology adopters</w:t>
            </w:r>
          </w:p>
        </w:tc>
      </w:tr>
    </w:tbl>
    <w:p w:rsidR="00000000" w:rsidDel="00000000" w:rsidP="00000000" w:rsidRDefault="00000000" w:rsidRPr="00000000" w14:paraId="00000088">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89">
      <w:pPr>
        <w:spacing w:after="360" w:line="276" w:lineRule="auto"/>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233988" cy="8326798"/>
            <wp:effectExtent b="0" l="0" r="0" t="0"/>
            <wp:docPr id="13"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233988" cy="8326798"/>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pStyle w:val="Heading2"/>
        <w:rPr/>
      </w:pPr>
      <w:bookmarkStart w:colFirst="0" w:colLast="0" w:name="_hzdkqchqeivq" w:id="13"/>
      <w:bookmarkEnd w:id="13"/>
      <w:r w:rsidDel="00000000" w:rsidR="00000000" w:rsidRPr="00000000">
        <w:rPr>
          <w:rtl w:val="0"/>
        </w:rPr>
        <w:t xml:space="preserve">Behavioral Targeting Mastery</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Behavior-based targeting helps you reach people based on their actions. This can include purchase behavior, device usage, travel patterns, and financial behavior. Meta's 2024 data reveals that combining behavioral targeting with custom audiences can increase conversion rates by up to 35%. For example, an e-commerce store selling high-end smartphones might target users who frequently purchase electronics, primarily use iOS devices, and have a history of making large online purchases.</w:t>
      </w:r>
    </w:p>
    <w:p w:rsidR="00000000" w:rsidDel="00000000" w:rsidP="00000000" w:rsidRDefault="00000000" w:rsidRPr="00000000" w14:paraId="0000008C">
      <w:pPr>
        <w:pStyle w:val="Heading2"/>
        <w:rPr/>
      </w:pPr>
      <w:bookmarkStart w:colFirst="0" w:colLast="0" w:name="_55ycluwil1c7" w:id="14"/>
      <w:bookmarkEnd w:id="14"/>
      <w:r w:rsidDel="00000000" w:rsidR="00000000" w:rsidRPr="00000000">
        <w:rPr>
          <w:rtl w:val="0"/>
        </w:rPr>
        <w:t xml:space="preserve">Advanced Targeting Techniques</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Take your targeting to the next level with sophisticated approaches like layered targeting, exclusion targeting, and sequential targeting. </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Layered targeting</w:t>
      </w:r>
      <w:r w:rsidDel="00000000" w:rsidR="00000000" w:rsidRPr="00000000">
        <w:rPr>
          <w:rFonts w:ascii="Inter" w:cs="Inter" w:eastAsia="Inter" w:hAnsi="Inter"/>
          <w:sz w:val="30"/>
          <w:szCs w:val="30"/>
          <w:rtl w:val="0"/>
        </w:rPr>
        <w:t xml:space="preserve"> combines multiple targeting options to create highly specific audiences, such as Interest + Behavior or Demographics + Custom Audience. Exclusion targeting removes audiences that won't convert, like previous purchasers for acquisition campaigns or competitor employees. </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Sequential targeting</w:t>
      </w:r>
      <w:r w:rsidDel="00000000" w:rsidR="00000000" w:rsidRPr="00000000">
        <w:rPr>
          <w:rFonts w:ascii="Inter" w:cs="Inter" w:eastAsia="Inter" w:hAnsi="Inter"/>
          <w:sz w:val="30"/>
          <w:szCs w:val="30"/>
          <w:rtl w:val="0"/>
        </w:rPr>
        <w:t xml:space="preserve"> creates audience journeys by targeting cold audiences with awareness content, retargeting engaged users with consideration content, and converting warm audiences with sales messages.</w:t>
      </w:r>
    </w:p>
    <w:p w:rsidR="00000000" w:rsidDel="00000000" w:rsidP="00000000" w:rsidRDefault="00000000" w:rsidRPr="00000000" w14:paraId="00000090">
      <w:pPr>
        <w:pStyle w:val="Heading2"/>
        <w:rPr/>
      </w:pPr>
      <w:bookmarkStart w:colFirst="0" w:colLast="0" w:name="_pm50jikcgad4" w:id="15"/>
      <w:bookmarkEnd w:id="15"/>
      <w:r w:rsidDel="00000000" w:rsidR="00000000" w:rsidRPr="00000000">
        <w:rPr>
          <w:rtl w:val="0"/>
        </w:rPr>
        <w:t xml:space="preserve">Testing and Optimization</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Continuous testing is crucial for targeting success. Implement an audience testing protocol that involves testing one variable at a time, running tests for at least 3-5 days, maintaining statistical significance, and documenting all results. Monitor performance metrics such as click-through rate (CTR), cost per click (CPC), conversion rate, and return on ad spend (ROAS). Establish an optimization schedule that includes daily checks of basic metrics, weekly analysis of audience performance, and monthly review and adjustment of strategy. This systematic approach to testing and optimization ensures that your targeting strategy remains effective and efficient over time.</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580" w:line="276"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491163" cy="3625575"/>
            <wp:effectExtent b="0" l="0" r="0" t="0"/>
            <wp:docPr id="10"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5491163" cy="3625575"/>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in mind this real-world example: Fitness coach Amanda Chen used narrow targeting to reach pregnant women interested in prenatal yoga within 10 miles of her studio. By focusing on this specific niche instead of all fitness enthusiasts, she reduced her cost per lead by 60% and doubled her class sign-ups. Your targeting strategy should evolve constantly. Track your results, learn from your data, and adjust your approach based on what works. The most successful Meta advertisers don't set their targeting once and forget it - they treat it as a living strategy that grows with their business. Next time you create a Meta Ads campaign, resist the urge to cast a wide net. Instead, use these targeting techniques to find exactly who you're looking for. Your budget will thank you, and your results will prove that when it comes to Meta Ads, precision beats reach every time.</w:t>
      </w:r>
      <w:r w:rsidDel="00000000" w:rsidR="00000000" w:rsidRPr="00000000">
        <w:br w:type="page"/>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4" name="image17.jpg"/>
            <a:graphic>
              <a:graphicData uri="http://schemas.openxmlformats.org/drawingml/2006/picture">
                <pic:pic>
                  <pic:nvPicPr>
                    <pic:cNvPr id="0" name="image17.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1"/>
        <w:rPr/>
      </w:pPr>
      <w:bookmarkStart w:colFirst="0" w:colLast="0" w:name="_yqtaqahurs60" w:id="16"/>
      <w:bookmarkEnd w:id="16"/>
      <w:r w:rsidDel="00000000" w:rsidR="00000000" w:rsidRPr="00000000">
        <w:rPr>
          <w:rtl w:val="0"/>
        </w:rPr>
        <w:t xml:space="preserve">SELECTING COST</w:t>
      </w:r>
      <w:r w:rsidDel="00000000" w:rsidR="00000000" w:rsidRPr="00000000">
        <w:rPr>
          <w:rtl w:val="0"/>
        </w:rPr>
        <w:t xml:space="preserve">-EFFECTIVE AD FORMATS</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5ada"/>
          <w:sz w:val="62"/>
          <w:szCs w:val="62"/>
        </w:rPr>
      </w:pPr>
      <w:r w:rsidDel="00000000" w:rsidR="00000000" w:rsidRPr="00000000">
        <w:rPr>
          <w:rFonts w:ascii="Inter" w:cs="Inter" w:eastAsia="Inter" w:hAnsi="Inter"/>
          <w:b w:val="1"/>
          <w:color w:val="2b5ada"/>
          <w:sz w:val="62"/>
          <w:szCs w:val="62"/>
          <w:rtl w:val="0"/>
        </w:rPr>
        <w:t xml:space="preserve">____</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Perfect ad formats are like well-fitted shoes - they look good, feel comfortable, and help you reach your destination efficiently. Let's explore how to select Meta ad formats that maximize your budget while delivering outstanding results.</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585" w:line="275.9999942779541"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991100" cy="3417920"/>
            <wp:effectExtent b="0" l="0" r="0" t="0"/>
            <wp:docPr id="4"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4991100" cy="341792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pStyle w:val="Heading2"/>
        <w:rPr/>
      </w:pPr>
      <w:bookmarkStart w:colFirst="0" w:colLast="0" w:name="_myjchypprl86" w:id="17"/>
      <w:bookmarkEnd w:id="17"/>
      <w:r w:rsidDel="00000000" w:rsidR="00000000" w:rsidRPr="00000000">
        <w:rPr>
          <w:rtl w:val="0"/>
        </w:rPr>
        <w:t xml:space="preserve">Understanding Meta's Ad Format Ecosystem</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Meta offers various ad formats, each designed for specific business goals. Think of these formats as different tools in your marketing toolbox. Just as you wouldn't use a hammer to paint a wall, you shouldn't use story ads when your goal is driving immediate sales. Recent Meta statistics from 2024 show that businesses using the right ad format for their objectives see up to 30% higher conversion rates.</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Image Ads</w:t>
      </w:r>
      <w:r w:rsidDel="00000000" w:rsidR="00000000" w:rsidRPr="00000000">
        <w:rPr>
          <w:rFonts w:ascii="Inter" w:cs="Inter" w:eastAsia="Inter" w:hAnsi="Inter"/>
          <w:sz w:val="30"/>
          <w:szCs w:val="30"/>
          <w:rtl w:val="0"/>
        </w:rPr>
        <w:t xml:space="preserve"> remain Meta's most accessible and often most cost-effective format. You'll find them particularly useful when testing new audiences, promoting simple products or services, working with limited creative resources, or running quick promotional campaigns. To create high-performing image ads, use high-resolution images (1080 x 1080 pixels for square format), keep text minimal (Meta prefers images with less than 20% text), ensure strong visual contrast, include clear branding elements, and feature your product or service in action. Smart Home Solutions, a home automation company, tested various ad formats and found that simple image ads showing their products in real homes outperformed more complex formats by 25% in terms of cost per lead.</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Carousel ads</w:t>
      </w:r>
      <w:r w:rsidDel="00000000" w:rsidR="00000000" w:rsidRPr="00000000">
        <w:rPr>
          <w:rFonts w:ascii="Inter" w:cs="Inter" w:eastAsia="Inter" w:hAnsi="Inter"/>
          <w:sz w:val="30"/>
          <w:szCs w:val="30"/>
          <w:rtl w:val="0"/>
        </w:rPr>
        <w:t xml:space="preserve"> let you showcase multiple images or videos in a single ad. They're particularly effective for displaying product collections, explaining step-by-step processes, highlighting multiple features or benefits, and telling visual stories. Key strategies for carousel ads include starting with your strongest image, maintaining visual consistency across cards, using each card to build upon the previous one, including clear calls-to-action on each card, and testing different card orders. According to Meta's 2024 performance data, carousel ads typically generate </w:t>
      </w:r>
      <w:r w:rsidDel="00000000" w:rsidR="00000000" w:rsidRPr="00000000">
        <w:rPr>
          <w:rFonts w:ascii="Inter" w:cs="Inter" w:eastAsia="Inter" w:hAnsi="Inter"/>
          <w:b w:val="1"/>
          <w:sz w:val="30"/>
          <w:szCs w:val="30"/>
          <w:rtl w:val="0"/>
        </w:rPr>
        <w:t xml:space="preserve">30-50% </w:t>
      </w:r>
      <w:r w:rsidDel="00000000" w:rsidR="00000000" w:rsidRPr="00000000">
        <w:rPr>
          <w:rFonts w:ascii="Inter" w:cs="Inter" w:eastAsia="Inter" w:hAnsi="Inter"/>
          <w:sz w:val="30"/>
          <w:szCs w:val="30"/>
          <w:rtl w:val="0"/>
        </w:rPr>
        <w:t xml:space="preserve">lower cost-per-click than single image ads when used for e-commerce products.</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029075" cy="2686050"/>
            <wp:effectExtent b="0" l="0" r="0" t="0"/>
            <wp:docPr id="1"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4029075" cy="268605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pStyle w:val="Heading2"/>
        <w:rPr/>
      </w:pPr>
      <w:bookmarkStart w:colFirst="0" w:colLast="0" w:name="_rk8fnqc14gf0" w:id="18"/>
      <w:bookmarkEnd w:id="18"/>
      <w:r w:rsidDel="00000000" w:rsidR="00000000" w:rsidRPr="00000000">
        <w:rPr>
          <w:rtl w:val="0"/>
        </w:rPr>
        <w:t xml:space="preserve">Maximum Impact for Medium Investment</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Video ads</w:t>
      </w:r>
      <w:r w:rsidDel="00000000" w:rsidR="00000000" w:rsidRPr="00000000">
        <w:rPr>
          <w:rFonts w:ascii="Inter" w:cs="Inter" w:eastAsia="Inter" w:hAnsi="Inter"/>
          <w:sz w:val="30"/>
          <w:szCs w:val="30"/>
          <w:rtl w:val="0"/>
        </w:rPr>
        <w:t xml:space="preserve"> often deliver strong engagement rates, but they don't always require professional production values. You can create effective video ads using smartphone footage, animation tools, stock video clips, or user-generated content. Success factors for video ads include:</w:t>
      </w:r>
    </w:p>
    <w:p w:rsidR="00000000" w:rsidDel="00000000" w:rsidP="00000000" w:rsidRDefault="00000000" w:rsidRPr="00000000" w14:paraId="000000A0">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b w:val="1"/>
          <w:color w:val="2b5ada"/>
          <w:sz w:val="30"/>
          <w:szCs w:val="30"/>
        </w:rPr>
      </w:pPr>
      <w:r w:rsidDel="00000000" w:rsidR="00000000" w:rsidRPr="00000000">
        <w:rPr>
          <w:rFonts w:ascii="Inter" w:cs="Inter" w:eastAsia="Inter" w:hAnsi="Inter"/>
          <w:b w:val="1"/>
          <w:color w:val="2b5ada"/>
          <w:sz w:val="30"/>
          <w:szCs w:val="30"/>
          <w:rtl w:val="0"/>
        </w:rPr>
        <w:t xml:space="preserve">Optimizing Length</w:t>
      </w:r>
    </w:p>
    <w:p w:rsidR="00000000" w:rsidDel="00000000" w:rsidP="00000000" w:rsidRDefault="00000000" w:rsidRPr="00000000" w14:paraId="000000A1">
      <w:pPr>
        <w:numPr>
          <w:ilvl w:val="0"/>
          <w:numId w:val="12"/>
        </w:numPr>
        <w:pBdr>
          <w:top w:space="0" w:sz="0" w:val="nil"/>
          <w:left w:space="0" w:sz="0" w:val="nil"/>
          <w:bottom w:space="0" w:sz="0" w:val="nil"/>
          <w:right w:space="0" w:sz="0" w:val="nil"/>
          <w:between w:space="0" w:sz="0" w:val="nil"/>
        </w:pBdr>
        <w:shd w:fill="auto" w:val="clear"/>
        <w:spacing w:after="0" w:afterAutospacing="0" w:line="275.9999942779541" w:lineRule="auto"/>
        <w:ind w:left="153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Feed videos: 15-30 seconds</w:t>
      </w:r>
    </w:p>
    <w:p w:rsidR="00000000" w:rsidDel="00000000" w:rsidP="00000000" w:rsidRDefault="00000000" w:rsidRPr="00000000" w14:paraId="000000A2">
      <w:pPr>
        <w:numPr>
          <w:ilvl w:val="0"/>
          <w:numId w:val="12"/>
        </w:numPr>
        <w:pBdr>
          <w:top w:space="0" w:sz="0" w:val="nil"/>
          <w:left w:space="0" w:sz="0" w:val="nil"/>
          <w:bottom w:space="0" w:sz="0" w:val="nil"/>
          <w:right w:space="0" w:sz="0" w:val="nil"/>
          <w:between w:space="0" w:sz="0" w:val="nil"/>
        </w:pBdr>
        <w:shd w:fill="auto" w:val="clear"/>
        <w:spacing w:after="0" w:afterAutospacing="0" w:line="275.9999942779541" w:lineRule="auto"/>
        <w:ind w:left="153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Story videos: 15 seconds or less</w:t>
      </w:r>
    </w:p>
    <w:p w:rsidR="00000000" w:rsidDel="00000000" w:rsidP="00000000" w:rsidRDefault="00000000" w:rsidRPr="00000000" w14:paraId="000000A3">
      <w:pPr>
        <w:numPr>
          <w:ilvl w:val="0"/>
          <w:numId w:val="12"/>
        </w:numPr>
        <w:pBdr>
          <w:top w:space="0" w:sz="0" w:val="nil"/>
          <w:left w:space="0" w:sz="0" w:val="nil"/>
          <w:bottom w:space="0" w:sz="0" w:val="nil"/>
          <w:right w:space="0" w:sz="0" w:val="nil"/>
          <w:between w:space="0" w:sz="0" w:val="nil"/>
        </w:pBdr>
        <w:shd w:fill="auto" w:val="clear"/>
        <w:spacing w:after="200" w:before="0" w:line="275.9999942779541" w:lineRule="auto"/>
        <w:ind w:left="153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In-stream videos: 5-15 seconds</w:t>
      </w:r>
    </w:p>
    <w:p w:rsidR="00000000" w:rsidDel="00000000" w:rsidP="00000000" w:rsidRDefault="00000000" w:rsidRPr="00000000" w14:paraId="000000A4">
      <w:pPr>
        <w:numPr>
          <w:ilvl w:val="0"/>
          <w:numId w:val="4"/>
        </w:numPr>
        <w:pBdr>
          <w:top w:space="0" w:sz="0" w:val="nil"/>
          <w:left w:space="0" w:sz="0" w:val="nil"/>
          <w:bottom w:space="0" w:sz="0" w:val="nil"/>
          <w:right w:space="0" w:sz="0" w:val="nil"/>
          <w:between w:space="0" w:sz="0" w:val="nil"/>
        </w:pBdr>
        <w:shd w:fill="auto" w:val="clear"/>
        <w:spacing w:after="0" w:line="275.9999942779541" w:lineRule="auto"/>
        <w:ind w:left="1080" w:hanging="360"/>
        <w:rPr>
          <w:rFonts w:ascii="Inter" w:cs="Inter" w:eastAsia="Inter" w:hAnsi="Inter"/>
          <w:b w:val="1"/>
          <w:color w:val="2b5ada"/>
          <w:sz w:val="30"/>
          <w:szCs w:val="30"/>
        </w:rPr>
      </w:pPr>
      <w:r w:rsidDel="00000000" w:rsidR="00000000" w:rsidRPr="00000000">
        <w:rPr>
          <w:rFonts w:ascii="Inter" w:cs="Inter" w:eastAsia="Inter" w:hAnsi="Inter"/>
          <w:b w:val="1"/>
          <w:color w:val="2b5ada"/>
          <w:sz w:val="30"/>
          <w:szCs w:val="30"/>
          <w:rtl w:val="0"/>
        </w:rPr>
        <w:t xml:space="preserve">Meeting Format Requirements </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00" w:line="275.9999942779541"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Square (1:1) or vertical (9:16) for best results, high resolution (1080p minimum), clear audio quality</w:t>
      </w:r>
    </w:p>
    <w:p w:rsidR="00000000" w:rsidDel="00000000" w:rsidP="00000000" w:rsidRDefault="00000000" w:rsidRPr="00000000" w14:paraId="000000A6">
      <w:pPr>
        <w:numPr>
          <w:ilvl w:val="0"/>
          <w:numId w:val="4"/>
        </w:numPr>
        <w:pBdr>
          <w:top w:space="0" w:sz="0" w:val="nil"/>
          <w:left w:space="0" w:sz="0" w:val="nil"/>
          <w:bottom w:space="0" w:sz="0" w:val="nil"/>
          <w:right w:space="0" w:sz="0" w:val="nil"/>
          <w:between w:space="0" w:sz="0" w:val="nil"/>
        </w:pBdr>
        <w:shd w:fill="auto" w:val="clear"/>
        <w:spacing w:after="0" w:line="275.9999942779541" w:lineRule="auto"/>
        <w:ind w:left="1080" w:hanging="360"/>
        <w:rPr>
          <w:rFonts w:ascii="Inter" w:cs="Inter" w:eastAsia="Inter" w:hAnsi="Inter"/>
          <w:b w:val="1"/>
          <w:color w:val="2b5ada"/>
          <w:sz w:val="30"/>
          <w:szCs w:val="30"/>
        </w:rPr>
      </w:pPr>
      <w:r w:rsidDel="00000000" w:rsidR="00000000" w:rsidRPr="00000000">
        <w:rPr>
          <w:rFonts w:ascii="Inter" w:cs="Inter" w:eastAsia="Inter" w:hAnsi="Inter"/>
          <w:b w:val="1"/>
          <w:color w:val="2b5ada"/>
          <w:sz w:val="30"/>
          <w:szCs w:val="30"/>
          <w:rtl w:val="0"/>
        </w:rPr>
        <w:t xml:space="preserve">Structuring Content Effectively</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360" w:line="275.9999942779541" w:lineRule="auto"/>
        <w:ind w:left="108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Hook viewers in the first 3 seconds, include captions as 85% of videos are watched without sound, and end with clear call-to-action.</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Stories ads</w:t>
      </w:r>
      <w:r w:rsidDel="00000000" w:rsidR="00000000" w:rsidRPr="00000000">
        <w:rPr>
          <w:rFonts w:ascii="Inter" w:cs="Inter" w:eastAsia="Inter" w:hAnsi="Inter"/>
          <w:sz w:val="30"/>
          <w:szCs w:val="30"/>
          <w:rtl w:val="0"/>
        </w:rPr>
        <w:t xml:space="preserve"> blend seamlessly with organic content, making them perfect for building brand awareness, sharing behind-the-scenes content, creating urgency with limited-time offers, and reaching younger audiences. Best practices for Stories ads include using vertical format (9:16 ratio), keeping content authentic and natural, including interactive elements, designing for quick consumption, and adding movement to capture attention.</w:t>
      </w:r>
    </w:p>
    <w:p w:rsidR="00000000" w:rsidDel="00000000" w:rsidP="00000000" w:rsidRDefault="00000000" w:rsidRPr="00000000" w14:paraId="000000A9">
      <w:pPr>
        <w:pStyle w:val="Heading2"/>
        <w:rPr/>
      </w:pPr>
      <w:bookmarkStart w:colFirst="0" w:colLast="0" w:name="_lwqzd05jy5az" w:id="19"/>
      <w:bookmarkEnd w:id="19"/>
      <w:r w:rsidDel="00000000" w:rsidR="00000000" w:rsidRPr="00000000">
        <w:rPr>
          <w:rtl w:val="0"/>
        </w:rPr>
        <w:t xml:space="preserve">Collection Ads and Lead Generation Ads</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Collection ads</w:t>
      </w:r>
      <w:r w:rsidDel="00000000" w:rsidR="00000000" w:rsidRPr="00000000">
        <w:rPr>
          <w:rFonts w:ascii="Inter" w:cs="Inter" w:eastAsia="Inter" w:hAnsi="Inter"/>
          <w:sz w:val="30"/>
          <w:szCs w:val="30"/>
          <w:rtl w:val="0"/>
        </w:rPr>
        <w:t xml:space="preserve"> showcase products in an immersive format, ideal for e-commerce businesses, product catalogs, service packages, and bundle offerings. To maximize collection ad performance, feature your best-selling items first, use high-quality product images, ensure accurate pricing and availability, update collections regularly, and test different collection layouts.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Lead ads</w:t>
      </w:r>
      <w:r w:rsidDel="00000000" w:rsidR="00000000" w:rsidRPr="00000000">
        <w:rPr>
          <w:rFonts w:ascii="Inter" w:cs="Inter" w:eastAsia="Inter" w:hAnsi="Inter"/>
          <w:sz w:val="30"/>
          <w:szCs w:val="30"/>
          <w:rtl w:val="0"/>
        </w:rPr>
        <w:t xml:space="preserve"> eliminate friction in the sign-up process. They work best for newsletter subscriptions, quote requests, event registrations, and download offers. Optimization tips for lead ads include keeping forms short (3-5 fields maximum), pre-populating fields when possible, offering clear value propositions, following up quickly with leads, and testing different form fields.</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D">
      <w:pPr>
        <w:pStyle w:val="Heading2"/>
        <w:rPr/>
      </w:pPr>
      <w:bookmarkStart w:colFirst="0" w:colLast="0" w:name="_quqc59qvw7m9" w:id="20"/>
      <w:bookmarkEnd w:id="20"/>
      <w:r w:rsidDel="00000000" w:rsidR="00000000" w:rsidRPr="00000000">
        <w:rPr>
          <w:rtl w:val="0"/>
        </w:rPr>
        <w:t xml:space="preserve">Cost Analysis and Format Selection Framework</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typical cost structure of different ad formats helps you budget effectively. Here's a brief overview of average CPM (Cost Per Mille) for various formats in 2024:</w:t>
      </w:r>
    </w:p>
    <w:tbl>
      <w:tblPr>
        <w:tblStyle w:val="Table4"/>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20"/>
        <w:gridCol w:w="1905"/>
        <w:gridCol w:w="5190"/>
        <w:tblGridChange w:id="0">
          <w:tblGrid>
            <w:gridCol w:w="1920"/>
            <w:gridCol w:w="1905"/>
            <w:gridCol w:w="519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2b5ada"/>
                <w:sz w:val="24"/>
                <w:szCs w:val="24"/>
                <w:shd w:fill="auto" w:val="clear"/>
              </w:rPr>
            </w:pPr>
            <w:r w:rsidDel="00000000" w:rsidR="00000000" w:rsidRPr="00000000">
              <w:rPr>
                <w:rFonts w:ascii="Inter" w:cs="Inter" w:eastAsia="Inter" w:hAnsi="Inter"/>
                <w:b w:val="1"/>
                <w:color w:val="2b5ada"/>
                <w:sz w:val="24"/>
                <w:szCs w:val="24"/>
                <w:shd w:fill="auto" w:val="clear"/>
                <w:rtl w:val="0"/>
              </w:rPr>
              <w:t xml:space="preserve">Ad Format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2b5ada"/>
                <w:sz w:val="24"/>
                <w:szCs w:val="24"/>
                <w:shd w:fill="auto" w:val="clear"/>
              </w:rPr>
            </w:pPr>
            <w:r w:rsidDel="00000000" w:rsidR="00000000" w:rsidRPr="00000000">
              <w:rPr>
                <w:rFonts w:ascii="Inter" w:cs="Inter" w:eastAsia="Inter" w:hAnsi="Inter"/>
                <w:b w:val="1"/>
                <w:color w:val="2b5ada"/>
                <w:sz w:val="24"/>
                <w:szCs w:val="24"/>
                <w:shd w:fill="auto" w:val="clear"/>
                <w:rtl w:val="0"/>
              </w:rPr>
              <w:t xml:space="preserve">Average CPM</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60" w:before="60" w:lineRule="auto"/>
              <w:jc w:val="center"/>
              <w:rPr>
                <w:b w:val="1"/>
                <w:color w:val="2b5ada"/>
              </w:rPr>
            </w:pPr>
            <w:r w:rsidDel="00000000" w:rsidR="00000000" w:rsidRPr="00000000">
              <w:rPr>
                <w:rFonts w:ascii="Inter" w:cs="Inter" w:eastAsia="Inter" w:hAnsi="Inter"/>
                <w:b w:val="1"/>
                <w:color w:val="2b5ada"/>
                <w:sz w:val="24"/>
                <w:szCs w:val="24"/>
                <w:shd w:fill="auto" w:val="clear"/>
                <w:rtl w:val="0"/>
              </w:rPr>
              <w:t xml:space="preserve">Best Used For</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Image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$7-10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Testing and simple promotions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Carousel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$8-12</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Product showcases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Video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$10-15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awareness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Stories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$6-9</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Youth engagement</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Collection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$12-18</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E-commerce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Lead Ads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$15-20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Lead generation</w:t>
            </w:r>
          </w:p>
        </w:tc>
      </w:tr>
    </w:tbl>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selecting the right format, follow this decision-making process: </w:t>
      </w:r>
    </w:p>
    <w:p w:rsidR="00000000" w:rsidDel="00000000" w:rsidP="00000000" w:rsidRDefault="00000000" w:rsidRPr="00000000" w14:paraId="000000C6">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b w:val="1"/>
          <w:color w:val="2b5ada"/>
          <w:sz w:val="30"/>
          <w:szCs w:val="30"/>
        </w:rPr>
      </w:pPr>
      <w:r w:rsidDel="00000000" w:rsidR="00000000" w:rsidRPr="00000000">
        <w:rPr>
          <w:rFonts w:ascii="Inter" w:cs="Inter" w:eastAsia="Inter" w:hAnsi="Inter"/>
          <w:b w:val="1"/>
          <w:color w:val="2b5ada"/>
          <w:sz w:val="30"/>
          <w:szCs w:val="30"/>
          <w:rtl w:val="0"/>
        </w:rPr>
        <w:t xml:space="preserve">Identify your primary goal:</w:t>
      </w:r>
    </w:p>
    <w:p w:rsidR="00000000" w:rsidDel="00000000" w:rsidP="00000000" w:rsidRDefault="00000000" w:rsidRPr="00000000" w14:paraId="000000C7">
      <w:pPr>
        <w:numPr>
          <w:ilvl w:val="0"/>
          <w:numId w:val="5"/>
        </w:numPr>
        <w:pBdr>
          <w:top w:space="0" w:sz="0" w:val="nil"/>
          <w:left w:space="0" w:sz="0" w:val="nil"/>
          <w:bottom w:space="0" w:sz="0" w:val="nil"/>
          <w:right w:space="0" w:sz="0" w:val="nil"/>
          <w:between w:space="0" w:sz="0" w:val="nil"/>
        </w:pBdr>
        <w:shd w:fill="auto" w:val="clear"/>
        <w:spacing w:after="0" w:afterAutospacing="0" w:line="240" w:lineRule="auto"/>
        <w:ind w:left="144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Awareness: </w:t>
      </w:r>
      <w:r w:rsidDel="00000000" w:rsidR="00000000" w:rsidRPr="00000000">
        <w:rPr>
          <w:rFonts w:ascii="Inter" w:cs="Inter" w:eastAsia="Inter" w:hAnsi="Inter"/>
          <w:color w:val="666666"/>
          <w:sz w:val="30"/>
          <w:szCs w:val="30"/>
          <w:rtl w:val="0"/>
        </w:rPr>
        <w:t xml:space="preserve">Stories, Video</w:t>
      </w:r>
    </w:p>
    <w:p w:rsidR="00000000" w:rsidDel="00000000" w:rsidP="00000000" w:rsidRDefault="00000000" w:rsidRPr="00000000" w14:paraId="000000C8">
      <w:pPr>
        <w:numPr>
          <w:ilvl w:val="0"/>
          <w:numId w:val="5"/>
        </w:numPr>
        <w:pBdr>
          <w:top w:space="0" w:sz="0" w:val="nil"/>
          <w:left w:space="0" w:sz="0" w:val="nil"/>
          <w:bottom w:space="0" w:sz="0" w:val="nil"/>
          <w:right w:space="0" w:sz="0" w:val="nil"/>
          <w:between w:space="0" w:sz="0" w:val="nil"/>
        </w:pBdr>
        <w:shd w:fill="auto" w:val="clear"/>
        <w:spacing w:after="0" w:afterAutospacing="0" w:line="240" w:lineRule="auto"/>
        <w:ind w:left="144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Consideration:</w:t>
      </w:r>
      <w:r w:rsidDel="00000000" w:rsidR="00000000" w:rsidRPr="00000000">
        <w:rPr>
          <w:rFonts w:ascii="Inter" w:cs="Inter" w:eastAsia="Inter" w:hAnsi="Inter"/>
          <w:color w:val="666666"/>
          <w:sz w:val="30"/>
          <w:szCs w:val="30"/>
          <w:rtl w:val="0"/>
        </w:rPr>
        <w:t xml:space="preserve"> Carousel, Instant Experience</w:t>
      </w:r>
    </w:p>
    <w:p w:rsidR="00000000" w:rsidDel="00000000" w:rsidP="00000000" w:rsidRDefault="00000000" w:rsidRPr="00000000" w14:paraId="000000C9">
      <w:pPr>
        <w:numPr>
          <w:ilvl w:val="0"/>
          <w:numId w:val="5"/>
        </w:numPr>
        <w:pBdr>
          <w:top w:space="0" w:sz="0" w:val="nil"/>
          <w:left w:space="0" w:sz="0" w:val="nil"/>
          <w:bottom w:space="0" w:sz="0" w:val="nil"/>
          <w:right w:space="0" w:sz="0" w:val="nil"/>
          <w:between w:space="0" w:sz="0" w:val="nil"/>
        </w:pBdr>
        <w:shd w:fill="auto" w:val="clear"/>
        <w:spacing w:after="200" w:before="0" w:line="240" w:lineRule="auto"/>
        <w:ind w:left="144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Conversion: </w:t>
      </w:r>
      <w:r w:rsidDel="00000000" w:rsidR="00000000" w:rsidRPr="00000000">
        <w:rPr>
          <w:rFonts w:ascii="Inter" w:cs="Inter" w:eastAsia="Inter" w:hAnsi="Inter"/>
          <w:color w:val="666666"/>
          <w:sz w:val="30"/>
          <w:szCs w:val="30"/>
          <w:rtl w:val="0"/>
        </w:rPr>
        <w:t xml:space="preserve">Collection, Lead Ads</w:t>
      </w:r>
    </w:p>
    <w:p w:rsidR="00000000" w:rsidDel="00000000" w:rsidP="00000000" w:rsidRDefault="00000000" w:rsidRPr="00000000" w14:paraId="000000CA">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b w:val="1"/>
          <w:color w:val="2b5ada"/>
          <w:sz w:val="30"/>
          <w:szCs w:val="30"/>
        </w:rPr>
      </w:pPr>
      <w:r w:rsidDel="00000000" w:rsidR="00000000" w:rsidRPr="00000000">
        <w:rPr>
          <w:rFonts w:ascii="Inter" w:cs="Inter" w:eastAsia="Inter" w:hAnsi="Inter"/>
          <w:b w:val="1"/>
          <w:color w:val="2b5ada"/>
          <w:sz w:val="30"/>
          <w:szCs w:val="30"/>
          <w:rtl w:val="0"/>
        </w:rPr>
        <w:t xml:space="preserve">Assess your resources:</w:t>
      </w:r>
    </w:p>
    <w:p w:rsidR="00000000" w:rsidDel="00000000" w:rsidP="00000000" w:rsidRDefault="00000000" w:rsidRPr="00000000" w14:paraId="000000CB">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144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Budget Constraints</w:t>
      </w:r>
      <w:r w:rsidDel="00000000" w:rsidR="00000000" w:rsidRPr="00000000">
        <w:rPr>
          <w:rtl w:val="0"/>
        </w:rPr>
      </w:r>
    </w:p>
    <w:p w:rsidR="00000000" w:rsidDel="00000000" w:rsidP="00000000" w:rsidRDefault="00000000" w:rsidRPr="00000000" w14:paraId="000000CC">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144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Creative Capabilities</w:t>
      </w:r>
    </w:p>
    <w:p w:rsidR="00000000" w:rsidDel="00000000" w:rsidP="00000000" w:rsidRDefault="00000000" w:rsidRPr="00000000" w14:paraId="000000CD">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144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Time Limitations</w:t>
      </w:r>
    </w:p>
    <w:p w:rsidR="00000000" w:rsidDel="00000000" w:rsidP="00000000" w:rsidRDefault="00000000" w:rsidRPr="00000000" w14:paraId="000000CE">
      <w:pPr>
        <w:numPr>
          <w:ilvl w:val="0"/>
          <w:numId w:val="10"/>
        </w:numPr>
        <w:pBdr>
          <w:top w:space="0" w:sz="0" w:val="nil"/>
          <w:left w:space="0" w:sz="0" w:val="nil"/>
          <w:bottom w:space="0" w:sz="0" w:val="nil"/>
          <w:right w:space="0" w:sz="0" w:val="nil"/>
          <w:between w:space="0" w:sz="0" w:val="nil"/>
        </w:pBdr>
        <w:shd w:fill="auto" w:val="clear"/>
        <w:spacing w:after="200" w:before="0" w:line="275.9999942779541" w:lineRule="auto"/>
        <w:ind w:left="144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Technical Expertise </w:t>
      </w:r>
    </w:p>
    <w:p w:rsidR="00000000" w:rsidDel="00000000" w:rsidP="00000000" w:rsidRDefault="00000000" w:rsidRPr="00000000" w14:paraId="000000CF">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b w:val="1"/>
          <w:color w:val="2b5ada"/>
          <w:sz w:val="30"/>
          <w:szCs w:val="30"/>
        </w:rPr>
      </w:pPr>
      <w:r w:rsidDel="00000000" w:rsidR="00000000" w:rsidRPr="00000000">
        <w:rPr>
          <w:rFonts w:ascii="Inter" w:cs="Inter" w:eastAsia="Inter" w:hAnsi="Inter"/>
          <w:b w:val="1"/>
          <w:color w:val="2b5ada"/>
          <w:sz w:val="30"/>
          <w:szCs w:val="30"/>
          <w:rtl w:val="0"/>
        </w:rPr>
        <w:t xml:space="preserve">Consider your audience:</w:t>
      </w:r>
    </w:p>
    <w:p w:rsidR="00000000" w:rsidDel="00000000" w:rsidP="00000000" w:rsidRDefault="00000000" w:rsidRPr="00000000" w14:paraId="000000D0">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Platform Preferences</w:t>
      </w:r>
      <w:r w:rsidDel="00000000" w:rsidR="00000000" w:rsidRPr="00000000">
        <w:rPr>
          <w:rtl w:val="0"/>
        </w:rPr>
      </w:r>
    </w:p>
    <w:p w:rsidR="00000000" w:rsidDel="00000000" w:rsidP="00000000" w:rsidRDefault="00000000" w:rsidRPr="00000000" w14:paraId="000000D1">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Content Consumption Habits</w:t>
      </w:r>
    </w:p>
    <w:p w:rsidR="00000000" w:rsidDel="00000000" w:rsidP="00000000" w:rsidRDefault="00000000" w:rsidRPr="00000000" w14:paraId="000000D2">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Device Usage</w:t>
      </w:r>
    </w:p>
    <w:p w:rsidR="00000000" w:rsidDel="00000000" w:rsidP="00000000" w:rsidRDefault="00000000" w:rsidRPr="00000000" w14:paraId="000000D3">
      <w:pPr>
        <w:numPr>
          <w:ilvl w:val="0"/>
          <w:numId w:val="13"/>
        </w:numPr>
        <w:pBdr>
          <w:top w:space="0" w:sz="0" w:val="nil"/>
          <w:left w:space="0" w:sz="0" w:val="nil"/>
          <w:bottom w:space="0" w:sz="0" w:val="nil"/>
          <w:right w:space="0" w:sz="0" w:val="nil"/>
          <w:between w:space="0" w:sz="0" w:val="nil"/>
        </w:pBdr>
        <w:shd w:fill="auto" w:val="clear"/>
        <w:spacing w:after="200" w:before="0" w:line="275.9999942779541"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Attention Span </w:t>
      </w:r>
    </w:p>
    <w:p w:rsidR="00000000" w:rsidDel="00000000" w:rsidP="00000000" w:rsidRDefault="00000000" w:rsidRPr="00000000" w14:paraId="000000D4">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b w:val="1"/>
          <w:color w:val="2b5ada"/>
          <w:sz w:val="30"/>
          <w:szCs w:val="30"/>
        </w:rPr>
      </w:pPr>
      <w:r w:rsidDel="00000000" w:rsidR="00000000" w:rsidRPr="00000000">
        <w:rPr>
          <w:rFonts w:ascii="Inter" w:cs="Inter" w:eastAsia="Inter" w:hAnsi="Inter"/>
          <w:b w:val="1"/>
          <w:color w:val="2b5ada"/>
          <w:sz w:val="30"/>
          <w:szCs w:val="30"/>
          <w:rtl w:val="0"/>
        </w:rPr>
        <w:t xml:space="preserve">Evaluate your content:</w:t>
      </w:r>
    </w:p>
    <w:p w:rsidR="00000000" w:rsidDel="00000000" w:rsidP="00000000" w:rsidRDefault="00000000" w:rsidRPr="00000000" w14:paraId="000000D5">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Available Assets</w:t>
      </w:r>
      <w:r w:rsidDel="00000000" w:rsidR="00000000" w:rsidRPr="00000000">
        <w:rPr>
          <w:rtl w:val="0"/>
        </w:rPr>
      </w:r>
    </w:p>
    <w:p w:rsidR="00000000" w:rsidDel="00000000" w:rsidP="00000000" w:rsidRDefault="00000000" w:rsidRPr="00000000" w14:paraId="000000D6">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Message Complexity</w:t>
      </w:r>
    </w:p>
    <w:p w:rsidR="00000000" w:rsidDel="00000000" w:rsidP="00000000" w:rsidRDefault="00000000" w:rsidRPr="00000000" w14:paraId="000000D7">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Visual Requirements</w:t>
      </w:r>
    </w:p>
    <w:p w:rsidR="00000000" w:rsidDel="00000000" w:rsidP="00000000" w:rsidRDefault="00000000" w:rsidRPr="00000000" w14:paraId="000000D8">
      <w:pPr>
        <w:numPr>
          <w:ilvl w:val="0"/>
          <w:numId w:val="2"/>
        </w:numPr>
        <w:pBdr>
          <w:top w:space="0" w:sz="0" w:val="nil"/>
          <w:left w:space="0" w:sz="0" w:val="nil"/>
          <w:bottom w:space="0" w:sz="0" w:val="nil"/>
          <w:right w:space="0" w:sz="0" w:val="nil"/>
          <w:between w:space="0" w:sz="0" w:val="nil"/>
        </w:pBdr>
        <w:shd w:fill="auto" w:val="clear"/>
        <w:spacing w:after="360" w:line="275.9999942779541"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Call-to-Action Type</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achieve multiple objectives efficiently, consider mixing different formats. For example, use Stories + Image Ads for the awareness phase, Carousel + Video Ads for the consideration phase, and Collection + Lead Ads for the conversion phase. Implement a systematic testing approach by starting with simple formats like Image ads, testing one new format at a time, running tests for at least 5-7 days, monitoring key metrics (engagement rate, cost per result, click-through rate, conversion rate), and documenting results and insights.</w:t>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Regardless of format choice, use strong visual hooks, maintain brand consistency, include clear calls-to-action, test different creative elements, and monitor engagement metrics. Consider this success story: Online retailer BeautyBox started with simple image ads but saw a 45% increase in ROAS after testing carousel ads for their product collections. They discovered that showing multiple products in context, with detailed features and benefits, significantly improved conversion rates while maintaining reasonable costs.</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ad format choices directly impact your campaign's success and budget efficiency. Start with formats that align with your goals and resources, then expand as you gather data and confidence. Even the most basic format can achieve exceptional results when executed effectively. Keep testing, measuring, and optimizing - the perfect format mix for your business is out there, waiting to be discovered. Stay focused on your campaign objectives and audience preferences when selecting formats. While trendy new formats might be tempting, sometimes the tried-and-true options deliver the best returns. Your next successful campaign starts with choosing the right format for your message and audience.</w:t>
      </w:r>
      <w:r w:rsidDel="00000000" w:rsidR="00000000" w:rsidRPr="00000000">
        <w:br w:type="page"/>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8" name="image18.jpg"/>
            <a:graphic>
              <a:graphicData uri="http://schemas.openxmlformats.org/drawingml/2006/picture">
                <pic:pic>
                  <pic:nvPicPr>
                    <pic:cNvPr id="0" name="image18.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D">
      <w:pPr>
        <w:pStyle w:val="Heading1"/>
        <w:rPr/>
      </w:pPr>
      <w:bookmarkStart w:colFirst="0" w:colLast="0" w:name="_azsu64180dgc" w:id="21"/>
      <w:bookmarkEnd w:id="21"/>
      <w:r w:rsidDel="00000000" w:rsidR="00000000" w:rsidRPr="00000000">
        <w:rPr>
          <w:rtl w:val="0"/>
        </w:rPr>
        <w:t xml:space="preserve">OPTIMIZE AD ELEMENTS WITHOUT THE OVERSPEND</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5ada"/>
          <w:sz w:val="62"/>
          <w:szCs w:val="62"/>
        </w:rPr>
      </w:pPr>
      <w:r w:rsidDel="00000000" w:rsidR="00000000" w:rsidRPr="00000000">
        <w:rPr>
          <w:rFonts w:ascii="Inter" w:cs="Inter" w:eastAsia="Inter" w:hAnsi="Inter"/>
          <w:b w:val="1"/>
          <w:color w:val="2b5ada"/>
          <w:sz w:val="62"/>
          <w:szCs w:val="62"/>
          <w:rtl w:val="0"/>
        </w:rPr>
        <w:t xml:space="preserve">____</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Numbers tell stories - and in Meta Ads, these stories guide your path to success. You're about to discover how to test your ads efficiently without emptying your wallet, turning data into decisions that drive results.</w:t>
      </w:r>
    </w:p>
    <w:p w:rsidR="00000000" w:rsidDel="00000000" w:rsidP="00000000" w:rsidRDefault="00000000" w:rsidRPr="00000000" w14:paraId="000000E0">
      <w:pPr>
        <w:pStyle w:val="Heading2"/>
        <w:rPr/>
      </w:pPr>
      <w:bookmarkStart w:colFirst="0" w:colLast="0" w:name="_gwi6lsfv0qr7" w:id="22"/>
      <w:bookmarkEnd w:id="22"/>
      <w:r w:rsidDel="00000000" w:rsidR="00000000" w:rsidRPr="00000000">
        <w:rPr>
          <w:rtl w:val="0"/>
        </w:rPr>
        <w:t xml:space="preserve">Smart Testing Fundamentals</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Testing isn't about throwing ideas at the wall to see what sticks. It's about methodical experimentation that leads to actionable insights. Meta's 2024 advertising data reveals that businesses implementing structured testing programs achieve 40% better returns on their ad spend compared to those who don't test systematically.</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break down the essential components of efficient testing: </w:t>
      </w:r>
    </w:p>
    <w:p w:rsidR="00000000" w:rsidDel="00000000" w:rsidP="00000000" w:rsidRDefault="00000000" w:rsidRPr="00000000" w14:paraId="000000E3">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Single Variable Testing</w:t>
      </w:r>
      <w:r w:rsidDel="00000000" w:rsidR="00000000" w:rsidRPr="00000000">
        <w:rPr>
          <w:rFonts w:ascii="Inter" w:cs="Inter" w:eastAsia="Inter" w:hAnsi="Inter"/>
          <w:color w:val="666666"/>
          <w:sz w:val="30"/>
          <w:szCs w:val="30"/>
          <w:rtl w:val="0"/>
        </w:rPr>
        <w:t xml:space="preserve"> changes only one element at a time to know exactly what impacts performance. </w:t>
      </w:r>
    </w:p>
    <w:p w:rsidR="00000000" w:rsidDel="00000000" w:rsidP="00000000" w:rsidRDefault="00000000" w:rsidRPr="00000000" w14:paraId="000000E4">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Statistical Significance</w:t>
      </w:r>
      <w:r w:rsidDel="00000000" w:rsidR="00000000" w:rsidRPr="00000000">
        <w:rPr>
          <w:rFonts w:ascii="Inter" w:cs="Inter" w:eastAsia="Inter" w:hAnsi="Inter"/>
          <w:color w:val="666666"/>
          <w:sz w:val="30"/>
          <w:szCs w:val="30"/>
          <w:rtl w:val="0"/>
        </w:rPr>
        <w:t xml:space="preserve"> ensures tests run long enough to gather meaningful data. </w:t>
      </w:r>
    </w:p>
    <w:p w:rsidR="00000000" w:rsidDel="00000000" w:rsidP="00000000" w:rsidRDefault="00000000" w:rsidRPr="00000000" w14:paraId="000000E5">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Budget Control</w:t>
      </w:r>
      <w:r w:rsidDel="00000000" w:rsidR="00000000" w:rsidRPr="00000000">
        <w:rPr>
          <w:rFonts w:ascii="Inter" w:cs="Inter" w:eastAsia="Inter" w:hAnsi="Inter"/>
          <w:color w:val="666666"/>
          <w:sz w:val="30"/>
          <w:szCs w:val="30"/>
          <w:rtl w:val="0"/>
        </w:rPr>
        <w:t xml:space="preserve"> allocates specific amounts for testing without risking core campaigns. </w:t>
      </w:r>
    </w:p>
    <w:p w:rsidR="00000000" w:rsidDel="00000000" w:rsidP="00000000" w:rsidRDefault="00000000" w:rsidRPr="00000000" w14:paraId="000000E6">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Documentation</w:t>
      </w:r>
      <w:r w:rsidDel="00000000" w:rsidR="00000000" w:rsidRPr="00000000">
        <w:rPr>
          <w:rFonts w:ascii="Inter" w:cs="Inter" w:eastAsia="Inter" w:hAnsi="Inter"/>
          <w:color w:val="666666"/>
          <w:sz w:val="30"/>
          <w:szCs w:val="30"/>
          <w:rtl w:val="0"/>
        </w:rPr>
        <w:t xml:space="preserve"> tracks all tests and results for future reference. </w:t>
      </w:r>
    </w:p>
    <w:p w:rsidR="00000000" w:rsidDel="00000000" w:rsidP="00000000" w:rsidRDefault="00000000" w:rsidRPr="00000000" w14:paraId="000000E7">
      <w:pPr>
        <w:numPr>
          <w:ilvl w:val="0"/>
          <w:numId w:val="8"/>
        </w:numPr>
        <w:pBdr>
          <w:top w:space="0" w:sz="0" w:val="nil"/>
          <w:left w:space="0" w:sz="0" w:val="nil"/>
          <w:bottom w:space="0" w:sz="0" w:val="nil"/>
          <w:right w:space="0" w:sz="0" w:val="nil"/>
          <w:between w:space="0" w:sz="0" w:val="nil"/>
        </w:pBdr>
        <w:shd w:fill="auto" w:val="clear"/>
        <w:spacing w:after="585" w:line="275.9999942779541"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An </w:t>
      </w:r>
      <w:r w:rsidDel="00000000" w:rsidR="00000000" w:rsidRPr="00000000">
        <w:rPr>
          <w:rFonts w:ascii="Inter" w:cs="Inter" w:eastAsia="Inter" w:hAnsi="Inter"/>
          <w:b w:val="1"/>
          <w:color w:val="434343"/>
          <w:sz w:val="30"/>
          <w:szCs w:val="30"/>
          <w:rtl w:val="0"/>
        </w:rPr>
        <w:t xml:space="preserve">Action Plan</w:t>
      </w:r>
      <w:r w:rsidDel="00000000" w:rsidR="00000000" w:rsidRPr="00000000">
        <w:rPr>
          <w:rFonts w:ascii="Inter" w:cs="Inter" w:eastAsia="Inter" w:hAnsi="Inter"/>
          <w:color w:val="666666"/>
          <w:sz w:val="30"/>
          <w:szCs w:val="30"/>
          <w:rtl w:val="0"/>
        </w:rPr>
        <w:t xml:space="preserve"> creates clear next steps based on test results.</w:t>
      </w:r>
    </w:p>
    <w:p w:rsidR="00000000" w:rsidDel="00000000" w:rsidP="00000000" w:rsidRDefault="00000000" w:rsidRPr="00000000" w14:paraId="000000E8">
      <w:pPr>
        <w:pStyle w:val="Heading2"/>
        <w:ind w:left="360" w:firstLine="0"/>
        <w:rPr/>
      </w:pPr>
      <w:bookmarkStart w:colFirst="0" w:colLast="0" w:name="_scxcyaabw66y" w:id="23"/>
      <w:bookmarkEnd w:id="23"/>
      <w:r w:rsidDel="00000000" w:rsidR="00000000" w:rsidRPr="00000000">
        <w:rPr/>
        <w:drawing>
          <wp:inline distB="114300" distT="114300" distL="114300" distR="114300">
            <wp:extent cx="5681663" cy="4687372"/>
            <wp:effectExtent b="0" l="0" r="0" t="0"/>
            <wp:docPr id="16" name="image16.png"/>
            <a:graphic>
              <a:graphicData uri="http://schemas.openxmlformats.org/drawingml/2006/picture">
                <pic:pic>
                  <pic:nvPicPr>
                    <pic:cNvPr id="0" name="image16.png"/>
                    <pic:cNvPicPr preferRelativeResize="0"/>
                  </pic:nvPicPr>
                  <pic:blipFill>
                    <a:blip r:embed="rId21"/>
                    <a:srcRect b="0" l="0" r="0" t="0"/>
                    <a:stretch>
                      <a:fillRect/>
                    </a:stretch>
                  </pic:blipFill>
                  <pic:spPr>
                    <a:xfrm>
                      <a:off x="0" y="0"/>
                      <a:ext cx="5681663" cy="4687372"/>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pStyle w:val="Heading2"/>
        <w:rPr/>
      </w:pPr>
      <w:bookmarkStart w:colFirst="0" w:colLast="0" w:name="_js534cych8s2" w:id="24"/>
      <w:bookmarkEnd w:id="24"/>
      <w:r w:rsidDel="00000000" w:rsidR="00000000" w:rsidRPr="00000000">
        <w:rPr>
          <w:rtl w:val="0"/>
        </w:rPr>
        <w:t xml:space="preserve">Setting Up Your Testing Framework</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running any tests, establish your testing infrastructure. Create a testing calendar that outlines which elements you'll test, testing duration for each element, budget allocation per test, success metrics, and documentation methods. Here's a practical example from boutique clothing store Urban Style: They allocated $200 monthly for testing, running two-week tests of different ad elements. Their systematic approach led to a </w:t>
      </w:r>
      <w:r w:rsidDel="00000000" w:rsidR="00000000" w:rsidRPr="00000000">
        <w:rPr>
          <w:rFonts w:ascii="Inter" w:cs="Inter" w:eastAsia="Inter" w:hAnsi="Inter"/>
          <w:b w:val="1"/>
          <w:sz w:val="30"/>
          <w:szCs w:val="30"/>
          <w:rtl w:val="0"/>
        </w:rPr>
        <w:t xml:space="preserve">35%</w:t>
      </w:r>
      <w:r w:rsidDel="00000000" w:rsidR="00000000" w:rsidRPr="00000000">
        <w:rPr>
          <w:rFonts w:ascii="Inter" w:cs="Inter" w:eastAsia="Inter" w:hAnsi="Inter"/>
          <w:sz w:val="30"/>
          <w:szCs w:val="30"/>
          <w:rtl w:val="0"/>
        </w:rPr>
        <w:t xml:space="preserve"> reduction in customer acquisition costs within three months.</w:t>
      </w:r>
    </w:p>
    <w:p w:rsidR="00000000" w:rsidDel="00000000" w:rsidP="00000000" w:rsidRDefault="00000000" w:rsidRPr="00000000" w14:paraId="000000EC">
      <w:pPr>
        <w:pStyle w:val="Heading2"/>
        <w:rPr/>
      </w:pPr>
      <w:bookmarkStart w:colFirst="0" w:colLast="0" w:name="_916jsh1itvd1" w:id="25"/>
      <w:bookmarkEnd w:id="25"/>
      <w:r w:rsidDel="00000000" w:rsidR="00000000" w:rsidRPr="00000000">
        <w:rPr>
          <w:rtl w:val="0"/>
        </w:rPr>
        <w:t xml:space="preserve">Budget-Friendly A/B Testing Strategies</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A/B testing doesn't require enormous budgets. Here's how to conduct effective tests without overspending: Start with </w:t>
      </w:r>
      <w:r w:rsidDel="00000000" w:rsidR="00000000" w:rsidRPr="00000000">
        <w:rPr>
          <w:rFonts w:ascii="Inter" w:cs="Inter" w:eastAsia="Inter" w:hAnsi="Inter"/>
          <w:b w:val="1"/>
          <w:sz w:val="30"/>
          <w:szCs w:val="30"/>
          <w:rtl w:val="0"/>
        </w:rPr>
        <w:t xml:space="preserve">Minimum Viable Tests</w:t>
      </w:r>
      <w:r w:rsidDel="00000000" w:rsidR="00000000" w:rsidRPr="00000000">
        <w:rPr>
          <w:rFonts w:ascii="Inter" w:cs="Inter" w:eastAsia="Inter" w:hAnsi="Inter"/>
          <w:sz w:val="30"/>
          <w:szCs w:val="30"/>
          <w:rtl w:val="0"/>
        </w:rPr>
        <w:t xml:space="preserve"> using small audience segments (10-20% of your usual target audience) to gather initial data. Once you identify winners, scale gradually. For testing duration, aim for 3-5 days minimum, 100 conversions per variation, 1,000 impressions per ad, and $50-100 minimum spend per variation. Focus on high-impact elements first: </w:t>
      </w:r>
    </w:p>
    <w:p w:rsidR="00000000" w:rsidDel="00000000" w:rsidP="00000000" w:rsidRDefault="00000000" w:rsidRPr="00000000" w14:paraId="000000EE">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Headlines:</w:t>
      </w:r>
      <w:r w:rsidDel="00000000" w:rsidR="00000000" w:rsidRPr="00000000">
        <w:rPr>
          <w:rFonts w:ascii="Inter" w:cs="Inter" w:eastAsia="Inter" w:hAnsi="Inter"/>
          <w:color w:val="666666"/>
          <w:sz w:val="30"/>
          <w:szCs w:val="30"/>
          <w:rtl w:val="0"/>
        </w:rPr>
        <w:t xml:space="preserve"> direct impact on click-through rates</w:t>
      </w:r>
    </w:p>
    <w:p w:rsidR="00000000" w:rsidDel="00000000" w:rsidP="00000000" w:rsidRDefault="00000000" w:rsidRPr="00000000" w14:paraId="000000EF">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Images/Videos:</w:t>
      </w:r>
      <w:r w:rsidDel="00000000" w:rsidR="00000000" w:rsidRPr="00000000">
        <w:rPr>
          <w:rFonts w:ascii="Inter" w:cs="Inter" w:eastAsia="Inter" w:hAnsi="Inter"/>
          <w:color w:val="666666"/>
          <w:sz w:val="30"/>
          <w:szCs w:val="30"/>
          <w:rtl w:val="0"/>
        </w:rPr>
        <w:t xml:space="preserve"> visual appeal drives engagement</w:t>
      </w:r>
    </w:p>
    <w:p w:rsidR="00000000" w:rsidDel="00000000" w:rsidP="00000000" w:rsidRDefault="00000000" w:rsidRPr="00000000" w14:paraId="000000F0">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Ad Copy: </w:t>
      </w:r>
      <w:r w:rsidDel="00000000" w:rsidR="00000000" w:rsidRPr="00000000">
        <w:rPr>
          <w:rFonts w:ascii="Inter" w:cs="Inter" w:eastAsia="Inter" w:hAnsi="Inter"/>
          <w:color w:val="666666"/>
          <w:sz w:val="30"/>
          <w:szCs w:val="30"/>
          <w:rtl w:val="0"/>
        </w:rPr>
        <w:t xml:space="preserve">messaging affects conversion</w:t>
      </w:r>
    </w:p>
    <w:p w:rsidR="00000000" w:rsidDel="00000000" w:rsidP="00000000" w:rsidRDefault="00000000" w:rsidRPr="00000000" w14:paraId="000000F1">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Call-to-Action buttons:</w:t>
      </w:r>
      <w:r w:rsidDel="00000000" w:rsidR="00000000" w:rsidRPr="00000000">
        <w:rPr>
          <w:rFonts w:ascii="Inter" w:cs="Inter" w:eastAsia="Inter" w:hAnsi="Inter"/>
          <w:color w:val="666666"/>
          <w:sz w:val="30"/>
          <w:szCs w:val="30"/>
          <w:rtl w:val="0"/>
        </w:rPr>
        <w:t xml:space="preserve"> influences action-taking</w:t>
      </w:r>
    </w:p>
    <w:p w:rsidR="00000000" w:rsidDel="00000000" w:rsidP="00000000" w:rsidRDefault="00000000" w:rsidRPr="00000000" w14:paraId="000000F2">
      <w:pPr>
        <w:numPr>
          <w:ilvl w:val="0"/>
          <w:numId w:val="7"/>
        </w:numPr>
        <w:pBdr>
          <w:top w:space="0" w:sz="0" w:val="nil"/>
          <w:left w:space="0" w:sz="0" w:val="nil"/>
          <w:bottom w:space="0" w:sz="0" w:val="nil"/>
          <w:right w:space="0" w:sz="0" w:val="nil"/>
          <w:between w:space="0" w:sz="0" w:val="nil"/>
        </w:pBdr>
        <w:shd w:fill="auto" w:val="clear"/>
        <w:spacing w:after="585" w:line="275.9999942779541"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Audience segments:</w:t>
      </w:r>
      <w:r w:rsidDel="00000000" w:rsidR="00000000" w:rsidRPr="00000000">
        <w:rPr>
          <w:rFonts w:ascii="Inter" w:cs="Inter" w:eastAsia="Inter" w:hAnsi="Inter"/>
          <w:color w:val="666666"/>
          <w:sz w:val="30"/>
          <w:szCs w:val="30"/>
          <w:rtl w:val="0"/>
        </w:rPr>
        <w:t xml:space="preserve"> determines relevance</w:t>
      </w:r>
    </w:p>
    <w:p w:rsidR="00000000" w:rsidDel="00000000" w:rsidP="00000000" w:rsidRDefault="00000000" w:rsidRPr="00000000" w14:paraId="000000F3">
      <w:pPr>
        <w:pStyle w:val="Heading2"/>
        <w:rPr/>
      </w:pPr>
      <w:bookmarkStart w:colFirst="0" w:colLast="0" w:name="_vandwjeyfbcq" w:id="26"/>
      <w:bookmarkEnd w:id="26"/>
      <w:r w:rsidDel="00000000" w:rsidR="00000000" w:rsidRPr="00000000">
        <w:rPr>
          <w:rtl w:val="0"/>
        </w:rPr>
        <w:t xml:space="preserve">Creative Testing Without Breaking the Bank</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 creative elements efficiently by following these guidelines: </w:t>
      </w:r>
    </w:p>
    <w:p w:rsidR="00000000" w:rsidDel="00000000" w:rsidP="00000000" w:rsidRDefault="00000000" w:rsidRPr="00000000" w14:paraId="000000F5">
      <w:pPr>
        <w:numPr>
          <w:ilvl w:val="0"/>
          <w:numId w:val="11"/>
        </w:numPr>
        <w:pBdr>
          <w:top w:space="0" w:sz="0" w:val="nil"/>
          <w:left w:space="0" w:sz="0" w:val="nil"/>
          <w:bottom w:space="0" w:sz="0" w:val="nil"/>
          <w:right w:space="0" w:sz="0" w:val="nil"/>
          <w:between w:space="0" w:sz="0" w:val="nil"/>
        </w:pBdr>
        <w:shd w:fill="auto" w:val="clear"/>
        <w:spacing w:after="20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For </w:t>
      </w:r>
      <w:r w:rsidDel="00000000" w:rsidR="00000000" w:rsidRPr="00000000">
        <w:rPr>
          <w:rFonts w:ascii="Inter" w:cs="Inter" w:eastAsia="Inter" w:hAnsi="Inter"/>
          <w:b w:val="1"/>
          <w:color w:val="434343"/>
          <w:sz w:val="30"/>
          <w:szCs w:val="30"/>
          <w:rtl w:val="0"/>
        </w:rPr>
        <w:t xml:space="preserve">Image Testing</w:t>
      </w:r>
      <w:r w:rsidDel="00000000" w:rsidR="00000000" w:rsidRPr="00000000">
        <w:rPr>
          <w:rFonts w:ascii="Inter" w:cs="Inter" w:eastAsia="Inter" w:hAnsi="Inter"/>
          <w:color w:val="666666"/>
          <w:sz w:val="30"/>
          <w:szCs w:val="30"/>
          <w:rtl w:val="0"/>
        </w:rPr>
        <w:t xml:space="preserve">, use existing brand photos, test different crops of the same image, compare product-focused vs. lifestyle images, try different color schemes, and test with/without text overlay. </w:t>
      </w:r>
    </w:p>
    <w:p w:rsidR="00000000" w:rsidDel="00000000" w:rsidP="00000000" w:rsidRDefault="00000000" w:rsidRPr="00000000" w14:paraId="000000F6">
      <w:pPr>
        <w:numPr>
          <w:ilvl w:val="0"/>
          <w:numId w:val="11"/>
        </w:numPr>
        <w:pBdr>
          <w:top w:space="0" w:sz="0" w:val="nil"/>
          <w:left w:space="0" w:sz="0" w:val="nil"/>
          <w:bottom w:space="0" w:sz="0" w:val="nil"/>
          <w:right w:space="0" w:sz="0" w:val="nil"/>
          <w:between w:space="0" w:sz="0" w:val="nil"/>
        </w:pBdr>
        <w:shd w:fill="auto" w:val="clear"/>
        <w:spacing w:after="36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For </w:t>
      </w:r>
      <w:r w:rsidDel="00000000" w:rsidR="00000000" w:rsidRPr="00000000">
        <w:rPr>
          <w:rFonts w:ascii="Inter" w:cs="Inter" w:eastAsia="Inter" w:hAnsi="Inter"/>
          <w:b w:val="1"/>
          <w:color w:val="434343"/>
          <w:sz w:val="30"/>
          <w:szCs w:val="30"/>
          <w:rtl w:val="0"/>
        </w:rPr>
        <w:t xml:space="preserve">Copy Testing</w:t>
      </w:r>
      <w:r w:rsidDel="00000000" w:rsidR="00000000" w:rsidRPr="00000000">
        <w:rPr>
          <w:rFonts w:ascii="Inter" w:cs="Inter" w:eastAsia="Inter" w:hAnsi="Inter"/>
          <w:color w:val="666666"/>
          <w:sz w:val="30"/>
          <w:szCs w:val="30"/>
          <w:rtl w:val="0"/>
        </w:rPr>
        <w:t xml:space="preserve">, test different value propositions, compare emotional vs. rational appeals, try various headline lengths, test question vs. statement formats, and experiment with different tones of voice. </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Local photography studio SnapPro tested different image styles with a $150 budget. They discovered that behind-the-scenes shots outperformed traditional portfolio images by 60% in engagement rates.</w:t>
      </w:r>
    </w:p>
    <w:p w:rsidR="00000000" w:rsidDel="00000000" w:rsidP="00000000" w:rsidRDefault="00000000" w:rsidRPr="00000000" w14:paraId="000000F8">
      <w:pPr>
        <w:pStyle w:val="Heading2"/>
        <w:rPr/>
      </w:pPr>
      <w:bookmarkStart w:colFirst="0" w:colLast="0" w:name="_phvkxgg813pu" w:id="27"/>
      <w:bookmarkEnd w:id="27"/>
      <w:r w:rsidDel="00000000" w:rsidR="00000000" w:rsidRPr="00000000">
        <w:rPr>
          <w:rtl w:val="0"/>
        </w:rPr>
        <w:t xml:space="preserve">Budget Allocation for Testing</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Structure your testing budget using this framework:</w:t>
      </w:r>
    </w:p>
    <w:tbl>
      <w:tblPr>
        <w:tblStyle w:val="Table5"/>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730"/>
        <w:gridCol w:w="1590"/>
        <w:gridCol w:w="4650"/>
        <w:tblGridChange w:id="0">
          <w:tblGrid>
            <w:gridCol w:w="2730"/>
            <w:gridCol w:w="1590"/>
            <w:gridCol w:w="465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2b5ada"/>
                <w:sz w:val="24"/>
                <w:szCs w:val="24"/>
                <w:shd w:fill="auto" w:val="clear"/>
              </w:rPr>
            </w:pPr>
            <w:r w:rsidDel="00000000" w:rsidR="00000000" w:rsidRPr="00000000">
              <w:rPr>
                <w:rFonts w:ascii="Inter" w:cs="Inter" w:eastAsia="Inter" w:hAnsi="Inter"/>
                <w:b w:val="1"/>
                <w:color w:val="2b5ada"/>
                <w:sz w:val="24"/>
                <w:szCs w:val="24"/>
                <w:shd w:fill="auto" w:val="clear"/>
                <w:rtl w:val="0"/>
              </w:rPr>
              <w:t xml:space="preserve">Testing Category</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2b5ada"/>
                <w:sz w:val="24"/>
                <w:szCs w:val="24"/>
                <w:shd w:fill="auto" w:val="clear"/>
              </w:rPr>
            </w:pPr>
            <w:r w:rsidDel="00000000" w:rsidR="00000000" w:rsidRPr="00000000">
              <w:rPr>
                <w:rFonts w:ascii="Inter" w:cs="Inter" w:eastAsia="Inter" w:hAnsi="Inter"/>
                <w:b w:val="1"/>
                <w:color w:val="2b5ada"/>
                <w:sz w:val="24"/>
                <w:szCs w:val="24"/>
                <w:shd w:fill="auto" w:val="clear"/>
                <w:rtl w:val="0"/>
              </w:rPr>
              <w:t xml:space="preserve">Budget %</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2b5ada"/>
                <w:sz w:val="24"/>
                <w:szCs w:val="24"/>
              </w:rPr>
            </w:pPr>
            <w:r w:rsidDel="00000000" w:rsidR="00000000" w:rsidRPr="00000000">
              <w:rPr>
                <w:rFonts w:ascii="Inter" w:cs="Inter" w:eastAsia="Inter" w:hAnsi="Inter"/>
                <w:b w:val="1"/>
                <w:color w:val="2b5ada"/>
                <w:sz w:val="24"/>
                <w:szCs w:val="24"/>
                <w:shd w:fill="auto" w:val="clear"/>
                <w:rtl w:val="0"/>
              </w:rPr>
              <w:t xml:space="preserve">Purpose</w:t>
            </w: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Creative Tests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40%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Images, videos, copy variations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Audience Tests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Different targeting combinations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Placement Tests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Various ad positions and platforms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Emergency Buffer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10%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Unexpected opportunities</w:t>
            </w:r>
          </w:p>
        </w:tc>
      </w:tr>
    </w:tbl>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 on these key metrics for budget-conscious testing: </w:t>
      </w:r>
    </w:p>
    <w:p w:rsidR="00000000" w:rsidDel="00000000" w:rsidP="00000000" w:rsidRDefault="00000000" w:rsidRPr="00000000" w14:paraId="0000010B">
      <w:pPr>
        <w:numPr>
          <w:ilvl w:val="0"/>
          <w:numId w:val="6"/>
        </w:numPr>
        <w:pBdr>
          <w:top w:space="0" w:sz="0" w:val="nil"/>
          <w:left w:space="0" w:sz="0" w:val="nil"/>
          <w:bottom w:space="0" w:sz="0" w:val="nil"/>
          <w:right w:space="0" w:sz="0" w:val="nil"/>
          <w:between w:space="0" w:sz="0" w:val="nil"/>
        </w:pBdr>
        <w:shd w:fill="auto" w:val="clear"/>
        <w:spacing w:after="0" w:afterAutospacing="0" w:line="276" w:lineRule="auto"/>
        <w:ind w:left="108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Cost Per Result (CPR)</w:t>
      </w:r>
      <w:r w:rsidDel="00000000" w:rsidR="00000000" w:rsidRPr="00000000">
        <w:rPr>
          <w:rFonts w:ascii="Inter" w:cs="Inter" w:eastAsia="Inter" w:hAnsi="Inter"/>
          <w:color w:val="666666"/>
          <w:sz w:val="30"/>
          <w:szCs w:val="30"/>
          <w:rtl w:val="0"/>
        </w:rPr>
        <w:t xml:space="preserve"> tracks how much you're spending to achieve your desired outcome. </w:t>
      </w:r>
    </w:p>
    <w:p w:rsidR="00000000" w:rsidDel="00000000" w:rsidP="00000000" w:rsidRDefault="00000000" w:rsidRPr="00000000" w14:paraId="0000010C">
      <w:pPr>
        <w:numPr>
          <w:ilvl w:val="0"/>
          <w:numId w:val="6"/>
        </w:numPr>
        <w:pBdr>
          <w:top w:space="0" w:sz="0" w:val="nil"/>
          <w:left w:space="0" w:sz="0" w:val="nil"/>
          <w:bottom w:space="0" w:sz="0" w:val="nil"/>
          <w:right w:space="0" w:sz="0" w:val="nil"/>
          <w:between w:space="0" w:sz="0" w:val="nil"/>
        </w:pBdr>
        <w:shd w:fill="auto" w:val="clear"/>
        <w:spacing w:after="0" w:afterAutospacing="0" w:line="276" w:lineRule="auto"/>
        <w:ind w:left="108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Click-Through Rate (CTR)</w:t>
      </w:r>
      <w:r w:rsidDel="00000000" w:rsidR="00000000" w:rsidRPr="00000000">
        <w:rPr>
          <w:rFonts w:ascii="Inter" w:cs="Inter" w:eastAsia="Inter" w:hAnsi="Inter"/>
          <w:color w:val="666666"/>
          <w:sz w:val="30"/>
          <w:szCs w:val="30"/>
          <w:rtl w:val="0"/>
        </w:rPr>
        <w:t xml:space="preserve"> measures ad relevance and appeal. </w:t>
      </w:r>
    </w:p>
    <w:p w:rsidR="00000000" w:rsidDel="00000000" w:rsidP="00000000" w:rsidRDefault="00000000" w:rsidRPr="00000000" w14:paraId="0000010D">
      <w:pPr>
        <w:numPr>
          <w:ilvl w:val="0"/>
          <w:numId w:val="6"/>
        </w:numPr>
        <w:pBdr>
          <w:top w:space="0" w:sz="0" w:val="nil"/>
          <w:left w:space="0" w:sz="0" w:val="nil"/>
          <w:bottom w:space="0" w:sz="0" w:val="nil"/>
          <w:right w:space="0" w:sz="0" w:val="nil"/>
          <w:between w:space="0" w:sz="0" w:val="nil"/>
        </w:pBdr>
        <w:shd w:fill="auto" w:val="clear"/>
        <w:spacing w:after="0" w:afterAutospacing="0" w:line="276" w:lineRule="auto"/>
        <w:ind w:left="108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Conversion Rate</w:t>
      </w:r>
      <w:r w:rsidDel="00000000" w:rsidR="00000000" w:rsidRPr="00000000">
        <w:rPr>
          <w:rFonts w:ascii="Inter" w:cs="Inter" w:eastAsia="Inter" w:hAnsi="Inter"/>
          <w:color w:val="666666"/>
          <w:sz w:val="30"/>
          <w:szCs w:val="30"/>
          <w:rtl w:val="0"/>
        </w:rPr>
        <w:t xml:space="preserve"> monitors how effectively your ads drive action. </w:t>
      </w:r>
    </w:p>
    <w:p w:rsidR="00000000" w:rsidDel="00000000" w:rsidP="00000000" w:rsidRDefault="00000000" w:rsidRPr="00000000" w14:paraId="0000010E">
      <w:pPr>
        <w:numPr>
          <w:ilvl w:val="0"/>
          <w:numId w:val="6"/>
        </w:numPr>
        <w:pBdr>
          <w:top w:space="0" w:sz="0" w:val="nil"/>
          <w:left w:space="0" w:sz="0" w:val="nil"/>
          <w:bottom w:space="0" w:sz="0" w:val="nil"/>
          <w:right w:space="0" w:sz="0" w:val="nil"/>
          <w:between w:space="0" w:sz="0" w:val="nil"/>
        </w:pBdr>
        <w:shd w:fill="auto" w:val="clear"/>
        <w:spacing w:after="360" w:line="276" w:lineRule="auto"/>
        <w:ind w:left="1080" w:hanging="360"/>
        <w:rPr>
          <w:rFonts w:ascii="Inter" w:cs="Inter" w:eastAsia="Inter" w:hAnsi="Inter"/>
        </w:rPr>
      </w:pPr>
      <w:r w:rsidDel="00000000" w:rsidR="00000000" w:rsidRPr="00000000">
        <w:rPr>
          <w:rFonts w:ascii="Inter" w:cs="Inter" w:eastAsia="Inter" w:hAnsi="Inter"/>
          <w:b w:val="1"/>
          <w:color w:val="434343"/>
          <w:sz w:val="30"/>
          <w:szCs w:val="30"/>
          <w:rtl w:val="0"/>
        </w:rPr>
        <w:t xml:space="preserve">Return on Ad Spend (ROAS)</w:t>
      </w:r>
      <w:r w:rsidDel="00000000" w:rsidR="00000000" w:rsidRPr="00000000">
        <w:rPr>
          <w:rFonts w:ascii="Inter" w:cs="Inter" w:eastAsia="Inter" w:hAnsi="Inter"/>
          <w:color w:val="666666"/>
          <w:sz w:val="30"/>
          <w:szCs w:val="30"/>
          <w:rtl w:val="0"/>
        </w:rPr>
        <w:t xml:space="preserve"> calculates revenue generated per dollar spent. </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672138" cy="352129"/>
            <wp:effectExtent b="0" l="0" r="0" t="0"/>
            <wp:docPr id="17"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5672138" cy="352129"/>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681663" cy="336893"/>
            <wp:effectExtent b="0" l="0" r="0" t="0"/>
            <wp:docPr id="12"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a:off x="0" y="0"/>
                      <a:ext cx="5681663" cy="336893"/>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Meta's built-in tools instead of expensive third-party solutions: Ads Manager for basic performance metrics, Experiments tool for structured A/B tests, Custom reports for specific data needs, and Automated rules for performance monitoring.</w:t>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tests reveal winning combinations, scale systematically: Increase daily budget by 20% every 2-3 days, expand audience size gradually, test in new placements, create variations of successful ads, and document scaling results. E-commerce store TechGear followed this scaling approach after finding a winning ad variant. Starting with a $50 daily budget, they reached $500 daily spend within a month while maintaining profitable returns.</w:t>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Save money by learning from others' errors: Avoid testing too many variables simultaneously, making decisions too quickly, ignoring statistical significance, not documenting test results, and failing to establish clear success metrics.</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Maximize your testing efficiency with these strategies: </w:t>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16">
      <w:pPr>
        <w:numPr>
          <w:ilvl w:val="0"/>
          <w:numId w:val="1"/>
        </w:numPr>
        <w:pBdr>
          <w:top w:space="0" w:sz="0" w:val="nil"/>
          <w:left w:space="0" w:sz="0" w:val="nil"/>
          <w:bottom w:space="0" w:sz="0" w:val="nil"/>
          <w:right w:space="0" w:sz="0" w:val="nil"/>
          <w:between w:space="0" w:sz="0" w:val="nil"/>
        </w:pBdr>
        <w:shd w:fill="auto" w:val="clear"/>
        <w:spacing w:after="200" w:line="276" w:lineRule="auto"/>
        <w:ind w:left="108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Dynamic Creative Optimization (DCO)</w:t>
      </w:r>
      <w:r w:rsidDel="00000000" w:rsidR="00000000" w:rsidRPr="00000000">
        <w:rPr>
          <w:rFonts w:ascii="Inter" w:cs="Inter" w:eastAsia="Inter" w:hAnsi="Inter"/>
          <w:color w:val="666666"/>
          <w:sz w:val="30"/>
          <w:szCs w:val="30"/>
          <w:rtl w:val="0"/>
        </w:rPr>
        <w:t xml:space="preserve"> allows you to upload multiple creative elements, let Meta's algorithm test combinations, focus on high-performing variations, and reduce manual testing costs. </w:t>
      </w:r>
    </w:p>
    <w:p w:rsidR="00000000" w:rsidDel="00000000" w:rsidP="00000000" w:rsidRDefault="00000000" w:rsidRPr="00000000" w14:paraId="00000117">
      <w:pPr>
        <w:numPr>
          <w:ilvl w:val="0"/>
          <w:numId w:val="1"/>
        </w:numPr>
        <w:pBdr>
          <w:top w:space="0" w:sz="0" w:val="nil"/>
          <w:left w:space="0" w:sz="0" w:val="nil"/>
          <w:bottom w:space="0" w:sz="0" w:val="nil"/>
          <w:right w:space="0" w:sz="0" w:val="nil"/>
          <w:between w:space="0" w:sz="0" w:val="nil"/>
        </w:pBdr>
        <w:shd w:fill="auto" w:val="clear"/>
        <w:spacing w:after="200" w:before="0" w:line="276"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For </w:t>
      </w:r>
      <w:r w:rsidDel="00000000" w:rsidR="00000000" w:rsidRPr="00000000">
        <w:rPr>
          <w:rFonts w:ascii="Inter" w:cs="Inter" w:eastAsia="Inter" w:hAnsi="Inter"/>
          <w:b w:val="1"/>
          <w:color w:val="434343"/>
          <w:sz w:val="30"/>
          <w:szCs w:val="30"/>
          <w:rtl w:val="0"/>
        </w:rPr>
        <w:t xml:space="preserve">Audience Testing Shortcuts</w:t>
      </w:r>
      <w:r w:rsidDel="00000000" w:rsidR="00000000" w:rsidRPr="00000000">
        <w:rPr>
          <w:rFonts w:ascii="Inter" w:cs="Inter" w:eastAsia="Inter" w:hAnsi="Inter"/>
          <w:color w:val="666666"/>
          <w:sz w:val="30"/>
          <w:szCs w:val="30"/>
          <w:rtl w:val="0"/>
        </w:rPr>
        <w:t xml:space="preserve">, test broad audiences first, narrow down based on performance, create lookalike audiences from winners, and exclude non-performing segments. </w:t>
      </w:r>
    </w:p>
    <w:p w:rsidR="00000000" w:rsidDel="00000000" w:rsidP="00000000" w:rsidRDefault="00000000" w:rsidRPr="00000000" w14:paraId="00000118">
      <w:pPr>
        <w:numPr>
          <w:ilvl w:val="0"/>
          <w:numId w:val="1"/>
        </w:numPr>
        <w:pBdr>
          <w:top w:space="0" w:sz="0" w:val="nil"/>
          <w:left w:space="0" w:sz="0" w:val="nil"/>
          <w:bottom w:space="0" w:sz="0" w:val="nil"/>
          <w:right w:space="0" w:sz="0" w:val="nil"/>
          <w:between w:space="0" w:sz="0" w:val="nil"/>
        </w:pBdr>
        <w:shd w:fill="auto" w:val="clear"/>
        <w:spacing w:after="360" w:line="276" w:lineRule="auto"/>
        <w:ind w:left="108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In </w:t>
      </w:r>
      <w:r w:rsidDel="00000000" w:rsidR="00000000" w:rsidRPr="00000000">
        <w:rPr>
          <w:rFonts w:ascii="Inter" w:cs="Inter" w:eastAsia="Inter" w:hAnsi="Inter"/>
          <w:b w:val="1"/>
          <w:color w:val="434343"/>
          <w:sz w:val="30"/>
          <w:szCs w:val="30"/>
          <w:rtl w:val="0"/>
        </w:rPr>
        <w:t xml:space="preserve">Placement Optimization</w:t>
      </w:r>
      <w:r w:rsidDel="00000000" w:rsidR="00000000" w:rsidRPr="00000000">
        <w:rPr>
          <w:rFonts w:ascii="Inter" w:cs="Inter" w:eastAsia="Inter" w:hAnsi="Inter"/>
          <w:color w:val="666666"/>
          <w:sz w:val="30"/>
          <w:szCs w:val="30"/>
          <w:rtl w:val="0"/>
        </w:rPr>
        <w:t xml:space="preserve">, start with automatic placements, analyze performance by placement, remove underperforming options, and focus budget on top performers.</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Transform test data into actionable insights: create weekly performance reports, identify patterns in successful ads, analyze audience behavior, track cost trends, and document learning points. Marketing consultant Rachel Chen shares, "Small businesses often think they need big budgets for testing. In reality, it's about being strategic with limited resources. I've seen clients achieve remarkable results with just $300 monthly testing budgets by following structured processes."</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Meta's automated features to stretch your testing budget. </w:t>
      </w:r>
      <w:r w:rsidDel="00000000" w:rsidR="00000000" w:rsidRPr="00000000">
        <w:rPr>
          <w:rFonts w:ascii="Inter" w:cs="Inter" w:eastAsia="Inter" w:hAnsi="Inter"/>
          <w:b w:val="1"/>
          <w:sz w:val="30"/>
          <w:szCs w:val="30"/>
          <w:rtl w:val="0"/>
        </w:rPr>
        <w:t xml:space="preserve">Automated Rules</w:t>
      </w:r>
      <w:r w:rsidDel="00000000" w:rsidR="00000000" w:rsidRPr="00000000">
        <w:rPr>
          <w:rFonts w:ascii="Inter" w:cs="Inter" w:eastAsia="Inter" w:hAnsi="Inter"/>
          <w:sz w:val="30"/>
          <w:szCs w:val="30"/>
          <w:rtl w:val="0"/>
        </w:rPr>
        <w:t xml:space="preserve"> pause underperforming ads, increase budget for winners, get alerts for performance changes, and schedule rule-based optimizations. </w:t>
      </w:r>
      <w:r w:rsidDel="00000000" w:rsidR="00000000" w:rsidRPr="00000000">
        <w:rPr>
          <w:rFonts w:ascii="Inter" w:cs="Inter" w:eastAsia="Inter" w:hAnsi="Inter"/>
          <w:b w:val="1"/>
          <w:sz w:val="30"/>
          <w:szCs w:val="30"/>
          <w:rtl w:val="0"/>
        </w:rPr>
        <w:t xml:space="preserve">Campaign Budget Optimization (CBO)</w:t>
      </w:r>
      <w:r w:rsidDel="00000000" w:rsidR="00000000" w:rsidRPr="00000000">
        <w:rPr>
          <w:rFonts w:ascii="Inter" w:cs="Inter" w:eastAsia="Inter" w:hAnsi="Inter"/>
          <w:sz w:val="30"/>
          <w:szCs w:val="30"/>
          <w:rtl w:val="0"/>
        </w:rPr>
        <w:t xml:space="preserve"> lets Meta distribute budget efficiently, focus spending on best-performing ad sets, reduce manual optimization time, and improve overall campaign performance. </w:t>
      </w:r>
      <w:r w:rsidDel="00000000" w:rsidR="00000000" w:rsidRPr="00000000">
        <w:rPr>
          <w:rFonts w:ascii="Inter" w:cs="Inter" w:eastAsia="Inter" w:hAnsi="Inter"/>
          <w:b w:val="1"/>
          <w:sz w:val="30"/>
          <w:szCs w:val="30"/>
          <w:rtl w:val="0"/>
        </w:rPr>
        <w:t xml:space="preserve">Automated Bidding</w:t>
      </w:r>
      <w:r w:rsidDel="00000000" w:rsidR="00000000" w:rsidRPr="00000000">
        <w:rPr>
          <w:rFonts w:ascii="Inter" w:cs="Inter" w:eastAsia="Inter" w:hAnsi="Inter"/>
          <w:sz w:val="30"/>
          <w:szCs w:val="30"/>
          <w:rtl w:val="0"/>
        </w:rPr>
        <w:t xml:space="preserve"> uses lowest-cost bidding for testing, switches to target cost for scaling, monitors bid adjustments, and optimizes for specific actions. Online retailer FashionFirst implemented automated rules with a $400 monthly testing budget. Their automation strategy reduced manual monitoring time by </w:t>
      </w:r>
      <w:r w:rsidDel="00000000" w:rsidR="00000000" w:rsidRPr="00000000">
        <w:rPr>
          <w:rFonts w:ascii="Inter" w:cs="Inter" w:eastAsia="Inter" w:hAnsi="Inter"/>
          <w:b w:val="1"/>
          <w:sz w:val="30"/>
          <w:szCs w:val="30"/>
          <w:rtl w:val="0"/>
        </w:rPr>
        <w:t xml:space="preserve">70%</w:t>
      </w:r>
      <w:r w:rsidDel="00000000" w:rsidR="00000000" w:rsidRPr="00000000">
        <w:rPr>
          <w:rFonts w:ascii="Inter" w:cs="Inter" w:eastAsia="Inter" w:hAnsi="Inter"/>
          <w:sz w:val="30"/>
          <w:szCs w:val="30"/>
          <w:rtl w:val="0"/>
        </w:rPr>
        <w:t xml:space="preserve"> while improving ROAS by </w:t>
      </w:r>
      <w:r w:rsidDel="00000000" w:rsidR="00000000" w:rsidRPr="00000000">
        <w:rPr>
          <w:rFonts w:ascii="Inter" w:cs="Inter" w:eastAsia="Inter" w:hAnsi="Inter"/>
          <w:b w:val="1"/>
          <w:sz w:val="30"/>
          <w:szCs w:val="30"/>
          <w:rtl w:val="0"/>
        </w:rPr>
        <w:t xml:space="preserve">25%</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Meta Ads testing isn't about having unlimited resources - it's about using your available budget wisely and systematically. Start small, test methodically, and scale what works. Even modest budgets can provide valuable insights when testing is approached strategically. Your next successful campaign is just a few smart tests away.</w:t>
      </w:r>
      <w:r w:rsidDel="00000000" w:rsidR="00000000" w:rsidRPr="00000000">
        <w:br w:type="page"/>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7.jpg"/>
            <a:graphic>
              <a:graphicData uri="http://schemas.openxmlformats.org/drawingml/2006/picture">
                <pic:pic>
                  <pic:nvPicPr>
                    <pic:cNvPr id="0" name="image7.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D">
      <w:pPr>
        <w:pStyle w:val="Heading1"/>
        <w:rPr/>
      </w:pPr>
      <w:bookmarkStart w:colFirst="0" w:colLast="0" w:name="_lx4tw07wyvzo" w:id="28"/>
      <w:bookmarkEnd w:id="28"/>
      <w:r w:rsidDel="00000000" w:rsidR="00000000" w:rsidRPr="00000000">
        <w:rPr>
          <w:rtl w:val="0"/>
        </w:rPr>
        <w:t xml:space="preserve">FROM INSIGHT TO ACTION</w:t>
      </w: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5ada"/>
          <w:sz w:val="62"/>
          <w:szCs w:val="62"/>
        </w:rPr>
      </w:pPr>
      <w:r w:rsidDel="00000000" w:rsidR="00000000" w:rsidRPr="00000000">
        <w:rPr>
          <w:rFonts w:ascii="Inter" w:cs="Inter" w:eastAsia="Inter" w:hAnsi="Inter"/>
          <w:b w:val="1"/>
          <w:color w:val="2b5ada"/>
          <w:sz w:val="62"/>
          <w:szCs w:val="62"/>
          <w:rtl w:val="0"/>
        </w:rPr>
        <w:t xml:space="preserve">____</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stories always begin with a single step. You've gained valuable knowledge about Meta Ads. Now it's time to put these insights into action and create your own success story.</w:t>
      </w:r>
    </w:p>
    <w:p w:rsidR="00000000" w:rsidDel="00000000" w:rsidP="00000000" w:rsidRDefault="00000000" w:rsidRPr="00000000" w14:paraId="00000120">
      <w:pPr>
        <w:pStyle w:val="Heading2"/>
        <w:rPr/>
      </w:pPr>
      <w:bookmarkStart w:colFirst="0" w:colLast="0" w:name="_7cq7wftly3vy" w:id="29"/>
      <w:bookmarkEnd w:id="29"/>
      <w:r w:rsidDel="00000000" w:rsidR="00000000" w:rsidRPr="00000000">
        <w:rPr>
          <w:rtl w:val="0"/>
        </w:rPr>
        <w:t xml:space="preserve">The Power of Strategic Budgeting</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Smart budgeting forms the foundation of successful Meta Ads campaigns. The </w:t>
      </w:r>
      <w:r w:rsidDel="00000000" w:rsidR="00000000" w:rsidRPr="00000000">
        <w:rPr>
          <w:rFonts w:ascii="Inter" w:cs="Inter" w:eastAsia="Inter" w:hAnsi="Inter"/>
          <w:b w:val="1"/>
          <w:sz w:val="30"/>
          <w:szCs w:val="30"/>
          <w:rtl w:val="0"/>
        </w:rPr>
        <w:t xml:space="preserve">pizza slice approach</w:t>
      </w:r>
      <w:r w:rsidDel="00000000" w:rsidR="00000000" w:rsidRPr="00000000">
        <w:rPr>
          <w:rFonts w:ascii="Inter" w:cs="Inter" w:eastAsia="Inter" w:hAnsi="Inter"/>
          <w:sz w:val="30"/>
          <w:szCs w:val="30"/>
          <w:rtl w:val="0"/>
        </w:rPr>
        <w:t xml:space="preserve"> to budget allocation suggests 40% for testing new ideas, 50% for proven campaigns, and 10% for unexpected opportunities. This balanced distribution ensures you're not just maintaining successful campaigns but also discovering new possibilities.</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Take inspiration from Tom's Coffee Shop, a small business that transformed its Meta Ads approach in 2024. Starting with just $300 monthly, Tom allocated $120 for testing different audience segments and ad creatives, $150 for running his best-performing ads, and kept $30 as reserve. Within six months, his careful budget management and strategic testing led to a 280% increase in local customers.</w:t>
      </w:r>
    </w:p>
    <w:p w:rsidR="00000000" w:rsidDel="00000000" w:rsidP="00000000" w:rsidRDefault="00000000" w:rsidRPr="00000000" w14:paraId="00000123">
      <w:pPr>
        <w:pStyle w:val="Heading2"/>
        <w:rPr/>
      </w:pPr>
      <w:bookmarkStart w:colFirst="0" w:colLast="0" w:name="_7q3dcumqaa62" w:id="30"/>
      <w:bookmarkEnd w:id="30"/>
      <w:r w:rsidDel="00000000" w:rsidR="00000000" w:rsidRPr="00000000">
        <w:rPr>
          <w:rtl w:val="0"/>
        </w:rPr>
        <w:t xml:space="preserve">Mastering Audience Targeting</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Precision targeting remains your secret weapon in the competitive Meta Ads space. The landscape of 2024 proves this more than ever - Meta's latest analytics show that advertisers using detailed targeting parameters achieve up to 45% better conversion rates than those using broad targeting.</w:t>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with custom audiences based on your existing customer data, create lookalike audiences from your best customers, layer demographic, interest, and behavioral data, exclude irrelevant audiences to preserve budget, and test and refine audience segments continuously.</w:t>
      </w:r>
    </w:p>
    <w:tbl>
      <w:tblPr>
        <w:tblStyle w:val="Table6"/>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30"/>
        <w:gridCol w:w="3840"/>
        <w:gridCol w:w="3015"/>
        <w:tblGridChange w:id="0">
          <w:tblGrid>
            <w:gridCol w:w="2130"/>
            <w:gridCol w:w="3840"/>
            <w:gridCol w:w="3015"/>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Targeting Level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1155cc"/>
                <w:sz w:val="24"/>
                <w:szCs w:val="24"/>
                <w:shd w:fill="auto" w:val="clear"/>
              </w:rPr>
            </w:pPr>
            <w:r w:rsidDel="00000000" w:rsidR="00000000" w:rsidRPr="00000000">
              <w:rPr>
                <w:rFonts w:ascii="Inter" w:cs="Inter" w:eastAsia="Inter" w:hAnsi="Inter"/>
                <w:b w:val="1"/>
                <w:color w:val="1155cc"/>
                <w:sz w:val="24"/>
                <w:szCs w:val="24"/>
                <w:shd w:fill="auto" w:val="clear"/>
                <w:rtl w:val="0"/>
              </w:rPr>
              <w:t xml:space="preserve">Example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60" w:before="60" w:lineRule="auto"/>
              <w:jc w:val="center"/>
              <w:rPr>
                <w:b w:val="1"/>
              </w:rPr>
            </w:pPr>
            <w:r w:rsidDel="00000000" w:rsidR="00000000" w:rsidRPr="00000000">
              <w:rPr>
                <w:rFonts w:ascii="Inter" w:cs="Inter" w:eastAsia="Inter" w:hAnsi="Inter"/>
                <w:b w:val="1"/>
                <w:color w:val="1155cc"/>
                <w:sz w:val="24"/>
                <w:szCs w:val="24"/>
                <w:shd w:fill="auto" w:val="clear"/>
                <w:rtl w:val="0"/>
              </w:rPr>
              <w:t xml:space="preserve">Typical Results</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Basic</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Women, 25-45, US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Higher reach, lower conversion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Intermediate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Women, 25-45, US, interested in fitness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Better targeting, moderate conversion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Advanced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Women, 25-45, US, interested in yoga, purchased fitness equipment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Highest conversion, optimal spend</w:t>
            </w:r>
          </w:p>
        </w:tc>
      </w:tr>
    </w:tbl>
    <w:p w:rsidR="00000000" w:rsidDel="00000000" w:rsidP="00000000" w:rsidRDefault="00000000" w:rsidRPr="00000000" w14:paraId="00000132">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33">
      <w:pPr>
        <w:pStyle w:val="Heading2"/>
        <w:rPr/>
      </w:pPr>
      <w:bookmarkStart w:colFirst="0" w:colLast="0" w:name="_785grtomi10d" w:id="31"/>
      <w:bookmarkEnd w:id="31"/>
      <w:r w:rsidDel="00000000" w:rsidR="00000000" w:rsidRPr="00000000">
        <w:rPr>
          <w:rtl w:val="0"/>
        </w:rPr>
        <w:t xml:space="preserve">Optimizing Ad Formats</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choice of ad format dramatically impacts campaign success. The key lies in matching formats to objectives while considering budget constraints. Meta's 2024 performance data reveals that businesses using optimal format combinations see 35% higher engagement rates.</w:t>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Quick format selection guide: For awareness, use Stories and video ads; for consideration, use carousel and collection ads; for conversion, use lead ads and dynamic ads.</w:t>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Fitness trainer Maria Rodriguez found success by matching formats to her customer journey. She used story ads for initial awareness, carousel ads to showcase different training programs, and lead ads for final conversion. This strategic approach reduced her cost per lead by 40% while maintaining quality.</w:t>
      </w:r>
    </w:p>
    <w:p w:rsidR="00000000" w:rsidDel="00000000" w:rsidP="00000000" w:rsidRDefault="00000000" w:rsidRPr="00000000" w14:paraId="00000137">
      <w:pPr>
        <w:pStyle w:val="Heading2"/>
        <w:rPr/>
      </w:pPr>
      <w:bookmarkStart w:colFirst="0" w:colLast="0" w:name="_2igavyg52lik" w:id="32"/>
      <w:bookmarkEnd w:id="32"/>
      <w:r w:rsidDel="00000000" w:rsidR="00000000" w:rsidRPr="00000000">
        <w:rPr>
          <w:rtl w:val="0"/>
        </w:rPr>
        <w:t xml:space="preserve">Advanced Strategies for Continued Growth</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maintain momentum and drive consistent results, implement these advanced techniques:</w:t>
      </w:r>
    </w:p>
    <w:p w:rsidR="00000000" w:rsidDel="00000000" w:rsidP="00000000" w:rsidRDefault="00000000" w:rsidRPr="00000000" w14:paraId="00000139">
      <w:pPr>
        <w:spacing w:after="220" w:before="0" w:lineRule="auto"/>
        <w:rPr>
          <w:rFonts w:ascii="Poppins" w:cs="Poppins" w:eastAsia="Poppins" w:hAnsi="Poppins"/>
          <w:b w:val="1"/>
          <w:sz w:val="32"/>
          <w:szCs w:val="32"/>
        </w:rPr>
      </w:pPr>
      <w:r w:rsidDel="00000000" w:rsidR="00000000" w:rsidRPr="00000000">
        <w:rPr>
          <w:rFonts w:ascii="Poppins" w:cs="Poppins" w:eastAsia="Poppins" w:hAnsi="Poppins"/>
          <w:b w:val="1"/>
          <w:sz w:val="32"/>
          <w:szCs w:val="32"/>
          <w:rtl w:val="0"/>
        </w:rPr>
        <w:t xml:space="preserve">Automation and Scaling</w:t>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Meta's automation tools help maximize efficiency. Use automated rules for performance monitoring, implement campaign budget optimization, leverage dynamic creative optimization, set up automated bidding strategies, and create custom automation rules.</w:t>
      </w:r>
    </w:p>
    <w:p w:rsidR="00000000" w:rsidDel="00000000" w:rsidP="00000000" w:rsidRDefault="00000000" w:rsidRPr="00000000" w14:paraId="0000013B">
      <w:pPr>
        <w:spacing w:after="220" w:before="0" w:lineRule="auto"/>
        <w:rPr>
          <w:rFonts w:ascii="Poppins" w:cs="Poppins" w:eastAsia="Poppins" w:hAnsi="Poppins"/>
          <w:b w:val="1"/>
          <w:sz w:val="32"/>
          <w:szCs w:val="32"/>
        </w:rPr>
      </w:pPr>
      <w:r w:rsidDel="00000000" w:rsidR="00000000" w:rsidRPr="00000000">
        <w:rPr>
          <w:rFonts w:ascii="Poppins" w:cs="Poppins" w:eastAsia="Poppins" w:hAnsi="Poppins"/>
          <w:b w:val="1"/>
          <w:sz w:val="32"/>
          <w:szCs w:val="32"/>
          <w:rtl w:val="0"/>
        </w:rPr>
        <w:t xml:space="preserve">Performance Analysis</w:t>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 analysis ensures continuous improvement. Track key performance indicators (KPIs), monitor competitor activities, analyze audience insights, review cost metrics, and assess ROAS trends.</w:t>
      </w:r>
    </w:p>
    <w:p w:rsidR="00000000" w:rsidDel="00000000" w:rsidP="00000000" w:rsidRDefault="00000000" w:rsidRPr="00000000" w14:paraId="0000013D">
      <w:pPr>
        <w:spacing w:after="220" w:before="0" w:lineRule="auto"/>
        <w:rPr>
          <w:rFonts w:ascii="Poppins" w:cs="Poppins" w:eastAsia="Poppins" w:hAnsi="Poppins"/>
          <w:b w:val="1"/>
          <w:sz w:val="32"/>
          <w:szCs w:val="32"/>
        </w:rPr>
      </w:pPr>
      <w:r w:rsidDel="00000000" w:rsidR="00000000" w:rsidRPr="00000000">
        <w:rPr>
          <w:rFonts w:ascii="Poppins" w:cs="Poppins" w:eastAsia="Poppins" w:hAnsi="Poppins"/>
          <w:b w:val="1"/>
          <w:sz w:val="32"/>
          <w:szCs w:val="32"/>
          <w:rtl w:val="0"/>
        </w:rPr>
        <w:t xml:space="preserve">Innovation Opportunities</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Stay ahead by exploring new possibilities. Test emerging ad formats, experiment with new targeting options, try different bidding strategies, explore various optimization goals, and monitor Meta's platform updates.</w:t>
      </w:r>
    </w:p>
    <w:p w:rsidR="00000000" w:rsidDel="00000000" w:rsidP="00000000" w:rsidRDefault="00000000" w:rsidRPr="00000000" w14:paraId="0000013F">
      <w:pPr>
        <w:pStyle w:val="Heading2"/>
        <w:rPr/>
      </w:pPr>
      <w:bookmarkStart w:colFirst="0" w:colLast="0" w:name="_2yqgvu64hka9" w:id="33"/>
      <w:bookmarkEnd w:id="33"/>
      <w:r w:rsidDel="00000000" w:rsidR="00000000" w:rsidRPr="00000000">
        <w:rPr>
          <w:rtl w:val="0"/>
        </w:rPr>
        <w:t xml:space="preserve">Real-World Success Patterns</w:t>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Analyzing successful Meta advertisers reveals common patterns. Successful advertisers never stop testing. Online retailer BeautyBox maintains a dedicated testing budget of $500 monthly, continuously exploring new audiences and creatives. This approach led to a 65% improvement in their customer acquisition costs during 2024. High-performing campaigns rely on data, not assumptions. Pet supply store PawPerfect used Meta's detailed analytics to discover that their best customers were not just pet owners but specifically first-time pet parents. This insight helped them reduce advertising costs by 30% while increasing sales by 50%. Market leaders adjust quickly to changes. When fitness studio FlexFit noticed declining engagement with their traditional ads, they quickly pivoted to video content showing real client transformations. This adaptation increased their click-through rates by 85%.</w:t>
      </w:r>
    </w:p>
    <w:p w:rsidR="00000000" w:rsidDel="00000000" w:rsidP="00000000" w:rsidRDefault="00000000" w:rsidRPr="00000000" w14:paraId="00000141">
      <w:pPr>
        <w:pStyle w:val="Heading2"/>
        <w:rPr/>
      </w:pPr>
      <w:bookmarkStart w:colFirst="0" w:colLast="0" w:name="_xoiu6a3iecu3" w:id="34"/>
      <w:bookmarkEnd w:id="34"/>
      <w:r w:rsidDel="00000000" w:rsidR="00000000" w:rsidRPr="00000000">
        <w:rPr>
          <w:rtl w:val="0"/>
        </w:rPr>
        <w:t xml:space="preserve">Building Your Action Plan</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Transform these insights into results with a structured action plan. For the first 30 days, audit current Meta Ads performance, set up proper tracking and analytics, create initial audience segments, develop first test campaigns, and establish baseline metrics. For days 31-60, analyze first test results, refine targeting parameters, scale successful campaigns, test new ad formats, and optimize bidding strategies. For days 61-90, implement advanced testing, explore automation options, develop retargeting campaigns, create lookalike audiences, and fine-tune budget allocation.</w:t>
      </w:r>
    </w:p>
    <w:p w:rsidR="00000000" w:rsidDel="00000000" w:rsidP="00000000" w:rsidRDefault="00000000" w:rsidRPr="00000000" w14:paraId="00000143">
      <w:pPr>
        <w:pStyle w:val="Heading2"/>
        <w:rPr/>
      </w:pPr>
      <w:bookmarkStart w:colFirst="0" w:colLast="0" w:name="_m7grlugj2cfn" w:id="35"/>
      <w:bookmarkEnd w:id="35"/>
      <w:r w:rsidDel="00000000" w:rsidR="00000000" w:rsidRPr="00000000">
        <w:rPr>
          <w:rtl w:val="0"/>
        </w:rPr>
        <w:t xml:space="preserve">The Road Ahead</w:t>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sz w:val="30"/>
          <w:szCs w:val="30"/>
          <w:rtl w:val="0"/>
        </w:rPr>
        <w:t xml:space="preserve">Meta advertising offers endless possibilities for growth. Small business owner Lisa Chen shares, </w:t>
      </w:r>
      <w:r w:rsidDel="00000000" w:rsidR="00000000" w:rsidRPr="00000000">
        <w:rPr>
          <w:rFonts w:ascii="Inter" w:cs="Inter" w:eastAsia="Inter" w:hAnsi="Inter"/>
          <w:i w:val="1"/>
          <w:sz w:val="30"/>
          <w:szCs w:val="30"/>
          <w:rtl w:val="0"/>
        </w:rPr>
        <w:t xml:space="preserve">"When I started with Meta Ads, I felt overwhelmed. But by following a systematic approach and learning from each campaign, I've transformed my business. Last year, we generated $500,000 in revenue from a $30,000 ad spend."</w:t>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Meta's 2024 forecasts suggest even more opportunities ahead. New targeting capabilities, enhanced automation features, and improved analytics tools will make it easier for advertisers to achieve their goals efficiently.</w:t>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these final guidelines for continued success: Stay informed by following Meta's business updates, joining advertising communities, attending virtual training sessions, reading case studies, and networking with other advertisers. Maintain focus by keeping testing systematically, documenting everything, scaling gradually, monitoring results daily, and optimizing continuously. Think long-term by building sustainable strategies, investing in learning, developing multiple campaigns, creating backup plans, and planning for growth.</w:t>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Your Meta Ads journey is unique</w:t>
      </w:r>
      <w:r w:rsidDel="00000000" w:rsidR="00000000" w:rsidRPr="00000000">
        <w:rPr>
          <w:rFonts w:ascii="Inter" w:cs="Inter" w:eastAsia="Inter" w:hAnsi="Inter"/>
          <w:sz w:val="30"/>
          <w:szCs w:val="30"/>
          <w:rtl w:val="0"/>
        </w:rPr>
        <w:t xml:space="preserve">. What works for others might not work for you, and that's okay. The key is to maintain a testing mindset, stay patient with the process, and keep optimizing based on your results. Every successful Meta advertiser began exactly where you are now, building skills and refining strategies step by step. They succeeded not because they had huge budgets or special advantages, but because they committed to learning, testing, and improving consistently. Start with what you've learned, test new ideas regularly, and stay focused on your goals. Your Meta Ads success story is waiting to be written, and it begins with taking action today. The strategies, frameworks, and insights you've gained are your toolkit - now it's time to put them to work.</w:t>
      </w:r>
    </w:p>
    <w:sectPr>
      <w:headerReference r:id="rId25" w:type="default"/>
      <w:headerReference r:id="rId26" w:type="first"/>
      <w:footerReference r:id="rId27" w:type="default"/>
      <w:footerReference r:id="rId28"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jc w:val="right"/>
      <w:rPr/>
    </w:pPr>
    <w:r w:rsidDel="00000000" w:rsidR="00000000" w:rsidRPr="00000000">
      <w:rPr>
        <w:rFonts w:ascii="Inter Light" w:cs="Inter Light" w:eastAsia="Inter Light" w:hAnsi="Inter Light"/>
        <w:i w:val="1"/>
        <w:color w:val="b7b7b7"/>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jc w:val="right"/>
      <w:rPr>
        <w:rFonts w:ascii="Inter" w:cs="Inter" w:eastAsia="Inter" w:hAnsi="Inter"/>
        <w:sz w:val="24"/>
        <w:szCs w:val="24"/>
      </w:rPr>
    </w:pPr>
    <w:r w:rsidDel="00000000" w:rsidR="00000000" w:rsidRPr="00000000">
      <w:rPr>
        <w:rFonts w:ascii="Inter Light" w:cs="Inter Light" w:eastAsia="Inter Light" w:hAnsi="Inter Light"/>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shd w:fill="auto" w:val="clear"/>
      <w:jc w:val="center"/>
      <w:rPr/>
    </w:pPr>
    <w:r w:rsidDel="00000000" w:rsidR="00000000" w:rsidRPr="00000000">
      <w:rPr>
        <w:rFonts w:ascii="Inter Light" w:cs="Inter Light" w:eastAsia="Inter Light" w:hAnsi="Inter Light"/>
        <w:i w:val="1"/>
        <w:color w:val="b7b7b7"/>
        <w:sz w:val="24"/>
        <w:szCs w:val="24"/>
        <w:rtl w:val="0"/>
      </w:rPr>
      <w:t xml:space="preserve">Meta Ads Made Affordable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color w:val="2b5a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color w:val="2b5ada"/>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440" w:hanging="360"/>
      </w:pPr>
      <w:rPr>
        <w:color w:val="2b5ada"/>
        <w:sz w:val="14"/>
        <w:szCs w:val="1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color w:val="2b5ad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color w:val="2b5ada"/>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rFonts w:ascii="Arial" w:cs="Arial" w:eastAsia="Arial" w:hAnsi="Arial"/>
        <w:b w:val="1"/>
        <w:color w:val="2b5a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1080" w:hanging="360"/>
      </w:pPr>
      <w:rPr>
        <w:rFonts w:ascii="Inter" w:cs="Inter" w:eastAsia="Inter" w:hAnsi="Inter"/>
        <w:b w:val="1"/>
        <w:i w:val="0"/>
        <w:smallCaps w:val="0"/>
        <w:strike w:val="0"/>
        <w:color w:val="000000"/>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440" w:hanging="360"/>
      </w:pPr>
      <w:rPr>
        <w:color w:val="2b5ada"/>
        <w:sz w:val="14"/>
        <w:szCs w:val="1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color w:val="2b5ad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530" w:hanging="360"/>
      </w:pPr>
      <w:rPr>
        <w:color w:val="2b5ada"/>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440" w:hanging="360"/>
      </w:pPr>
      <w:rPr>
        <w:color w:val="2b5ada"/>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2b5ada"/>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8.jpg"/><Relationship Id="rId22" Type="http://schemas.openxmlformats.org/officeDocument/2006/relationships/image" Target="media/image12.png"/><Relationship Id="rId21" Type="http://schemas.openxmlformats.org/officeDocument/2006/relationships/image" Target="media/image16.png"/><Relationship Id="rId24" Type="http://schemas.openxmlformats.org/officeDocument/2006/relationships/image" Target="media/image7.jpg"/><Relationship Id="rId23"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header" Target="header2.xml"/><Relationship Id="rId25" Type="http://schemas.openxmlformats.org/officeDocument/2006/relationships/header" Target="header1.xml"/><Relationship Id="rId28" Type="http://schemas.openxmlformats.org/officeDocument/2006/relationships/footer" Target="footer1.xml"/><Relationship Id="rId27"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4.jpg"/><Relationship Id="rId7" Type="http://schemas.openxmlformats.org/officeDocument/2006/relationships/image" Target="media/image19.jpg"/><Relationship Id="rId8" Type="http://schemas.openxmlformats.org/officeDocument/2006/relationships/image" Target="media/image1.png"/><Relationship Id="rId11" Type="http://schemas.openxmlformats.org/officeDocument/2006/relationships/image" Target="media/image11.png"/><Relationship Id="rId10" Type="http://schemas.openxmlformats.org/officeDocument/2006/relationships/image" Target="media/image10.jpg"/><Relationship Id="rId13" Type="http://schemas.openxmlformats.org/officeDocument/2006/relationships/image" Target="media/image13.png"/><Relationship Id="rId12"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5.png"/><Relationship Id="rId17" Type="http://schemas.openxmlformats.org/officeDocument/2006/relationships/image" Target="media/image17.jpg"/><Relationship Id="rId16" Type="http://schemas.openxmlformats.org/officeDocument/2006/relationships/image" Target="media/image2.png"/><Relationship Id="rId19" Type="http://schemas.openxmlformats.org/officeDocument/2006/relationships/image" Target="media/image4.png"/><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